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C11AB" w14:textId="77777777" w:rsidR="003C45F1" w:rsidRPr="00BF753E" w:rsidRDefault="003C45F1" w:rsidP="00D44DEF">
      <w:pPr>
        <w:contextualSpacing/>
        <w:jc w:val="center"/>
        <w:rPr>
          <w:b/>
          <w:bCs/>
          <w:sz w:val="28"/>
          <w:szCs w:val="28"/>
          <w:highlight w:val="yellow"/>
          <w:u w:val="single"/>
          <w:lang w:val="en-US"/>
        </w:rPr>
      </w:pPr>
    </w:p>
    <w:p w14:paraId="106C9007" w14:textId="624FBEEA" w:rsidR="00D44DEF" w:rsidRPr="00BF753E" w:rsidRDefault="00D44DEF" w:rsidP="00D44DEF">
      <w:pPr>
        <w:contextualSpacing/>
        <w:jc w:val="center"/>
        <w:rPr>
          <w:b/>
          <w:bCs/>
          <w:sz w:val="28"/>
          <w:szCs w:val="28"/>
          <w:highlight w:val="yellow"/>
          <w:u w:val="single"/>
          <w:lang w:val="en-US"/>
        </w:rPr>
      </w:pPr>
      <w:r w:rsidRPr="00BF753E">
        <w:rPr>
          <w:b/>
          <w:bCs/>
          <w:sz w:val="28"/>
          <w:szCs w:val="28"/>
          <w:highlight w:val="yellow"/>
          <w:u w:val="single"/>
          <w:lang w:val="en-US"/>
        </w:rPr>
        <w:t xml:space="preserve">In Hospital Treatment of Status Epilepticus in Dogs and Cats </w:t>
      </w:r>
    </w:p>
    <w:p w14:paraId="2FDE230D" w14:textId="77777777" w:rsidR="00D44DEF" w:rsidRPr="00BF753E" w:rsidRDefault="00D44DEF" w:rsidP="00D44DEF">
      <w:pPr>
        <w:contextualSpacing/>
        <w:jc w:val="center"/>
        <w:rPr>
          <w:sz w:val="24"/>
          <w:szCs w:val="24"/>
          <w:u w:val="single"/>
          <w:lang w:val="en-US"/>
        </w:rPr>
      </w:pPr>
      <w:r w:rsidRPr="00BF753E">
        <w:rPr>
          <w:sz w:val="24"/>
          <w:szCs w:val="24"/>
          <w:u w:val="single"/>
          <w:lang w:val="en-US"/>
        </w:rPr>
        <w:t>Filippo Adamo, DVM, DECVN (Neurology)</w:t>
      </w:r>
    </w:p>
    <w:p w14:paraId="539AE207" w14:textId="41D46E88" w:rsidR="00D44DEF" w:rsidRPr="003C45F1" w:rsidRDefault="00D44DEF" w:rsidP="00AD0B23">
      <w:pPr>
        <w:rPr>
          <w:b/>
          <w:bCs/>
          <w:sz w:val="16"/>
          <w:szCs w:val="16"/>
          <w:lang w:val="en-US"/>
        </w:rPr>
      </w:pPr>
    </w:p>
    <w:p w14:paraId="214F3F7C" w14:textId="79349049" w:rsidR="00AD0B23" w:rsidRPr="00AD0B23" w:rsidRDefault="00AD0B23" w:rsidP="00AD0B23">
      <w:pPr>
        <w:rPr>
          <w:b/>
          <w:bCs/>
          <w:sz w:val="16"/>
          <w:szCs w:val="16"/>
          <w:lang w:val="en-US"/>
        </w:rPr>
      </w:pPr>
    </w:p>
    <w:p w14:paraId="1BC9F561" w14:textId="4B37ADA6" w:rsidR="00D44DEF" w:rsidRPr="007A3E2E" w:rsidRDefault="00AD0B23" w:rsidP="00D44DEF">
      <w:pPr>
        <w:rPr>
          <w:b/>
          <w:bCs/>
          <w:sz w:val="24"/>
          <w:szCs w:val="24"/>
          <w:u w:val="single"/>
          <w:lang w:val="en-US"/>
        </w:rPr>
      </w:pPr>
      <w:r w:rsidRPr="007A3E2E"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60288" behindDoc="0" locked="0" layoutInCell="1" allowOverlap="1" wp14:anchorId="446F1A89" wp14:editId="74E5EC8F">
            <wp:simplePos x="0" y="0"/>
            <wp:positionH relativeFrom="margin">
              <wp:posOffset>4871085</wp:posOffset>
            </wp:positionH>
            <wp:positionV relativeFrom="margin">
              <wp:posOffset>1329690</wp:posOffset>
            </wp:positionV>
            <wp:extent cx="1251585" cy="1081405"/>
            <wp:effectExtent l="25400" t="25400" r="31115" b="23495"/>
            <wp:wrapSquare wrapText="bothSides"/>
            <wp:docPr id="1209633802" name="Picture 1" descr="Close-up of a medical devi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633802" name="Picture 1" descr="Close-up of a medical device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081405"/>
                    </a:xfrm>
                    <a:prstGeom prst="rect">
                      <a:avLst/>
                    </a:prstGeom>
                    <a:ln w="19050">
                      <a:solidFill>
                        <a:schemeClr val="tx2">
                          <a:lumMod val="90000"/>
                          <a:lumOff val="1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4DEF" w:rsidRPr="007A3E2E">
        <w:rPr>
          <w:b/>
          <w:bCs/>
          <w:sz w:val="24"/>
          <w:szCs w:val="24"/>
          <w:highlight w:val="yellow"/>
          <w:u w:val="single"/>
          <w:lang w:val="en-US"/>
        </w:rPr>
        <w:t>1</w:t>
      </w:r>
      <w:r w:rsidR="00D44DEF" w:rsidRPr="007A3E2E">
        <w:rPr>
          <w:b/>
          <w:bCs/>
          <w:sz w:val="24"/>
          <w:szCs w:val="24"/>
          <w:highlight w:val="yellow"/>
          <w:u w:val="single"/>
          <w:vertAlign w:val="superscript"/>
          <w:lang w:val="en-US"/>
        </w:rPr>
        <w:t>st</w:t>
      </w:r>
      <w:r w:rsidR="00D44DEF" w:rsidRPr="007A3E2E">
        <w:rPr>
          <w:b/>
          <w:bCs/>
          <w:sz w:val="24"/>
          <w:szCs w:val="24"/>
          <w:highlight w:val="yellow"/>
          <w:u w:val="single"/>
          <w:lang w:val="en-US"/>
        </w:rPr>
        <w:t xml:space="preserve"> line therapy</w:t>
      </w:r>
      <w:r w:rsidR="00D44DEF" w:rsidRPr="007A3E2E">
        <w:rPr>
          <w:b/>
          <w:bCs/>
          <w:sz w:val="24"/>
          <w:szCs w:val="24"/>
          <w:u w:val="single"/>
          <w:lang w:val="en-US"/>
        </w:rPr>
        <w:t>: Midazolam + Phenobarbital</w:t>
      </w:r>
      <w:r w:rsidR="00D44DEF" w:rsidRPr="007A3E2E">
        <w:rPr>
          <w:noProof/>
          <w:sz w:val="21"/>
          <w:szCs w:val="21"/>
          <w:lang w:val="en-US"/>
        </w:rPr>
        <w:t xml:space="preserve"> </w:t>
      </w:r>
    </w:p>
    <w:p w14:paraId="2DD741E9" w14:textId="741656CD" w:rsidR="00D44DEF" w:rsidRPr="00D44DEF" w:rsidRDefault="00D44DEF" w:rsidP="00D44DEF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 w:rsidRPr="00D44DEF">
        <w:rPr>
          <w:b/>
          <w:bCs/>
          <w:u w:val="single"/>
          <w:lang w:val="en-US"/>
        </w:rPr>
        <w:t>Midazolam</w:t>
      </w:r>
      <w:r w:rsidRPr="00D44DEF">
        <w:rPr>
          <w:lang w:val="en-US"/>
        </w:rPr>
        <w:t xml:space="preserve"> intranasal (using atomizer) 0.2-0.4 mg/kg </w:t>
      </w:r>
      <w:r>
        <w:sym w:font="Wingdings" w:char="F0E0"/>
      </w:r>
      <w:r w:rsidRPr="00D44DEF">
        <w:rPr>
          <w:lang w:val="en-US"/>
        </w:rPr>
        <w:t xml:space="preserve"> this is an easy route particularly if the dog is seizing and may facilitate the IV catheter placement. </w:t>
      </w:r>
    </w:p>
    <w:p w14:paraId="7A54466E" w14:textId="0C9D4A06" w:rsidR="00D44DEF" w:rsidRPr="00D44DEF" w:rsidRDefault="00D44DEF" w:rsidP="00D44DEF">
      <w:pPr>
        <w:rPr>
          <w:lang w:val="en-US"/>
        </w:rPr>
      </w:pPr>
    </w:p>
    <w:p w14:paraId="0E1EF388" w14:textId="7E4D8AFD" w:rsidR="00D44DEF" w:rsidRDefault="003C45F1" w:rsidP="00D44DEF">
      <w:pPr>
        <w:rPr>
          <w:lang w:val="en-US"/>
        </w:rPr>
      </w:pPr>
      <w:r w:rsidRPr="00C92E86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2AD529F" wp14:editId="2429B321">
            <wp:simplePos x="0" y="0"/>
            <wp:positionH relativeFrom="margin">
              <wp:posOffset>5077460</wp:posOffset>
            </wp:positionH>
            <wp:positionV relativeFrom="margin">
              <wp:posOffset>2594610</wp:posOffset>
            </wp:positionV>
            <wp:extent cx="697230" cy="1321435"/>
            <wp:effectExtent l="25400" t="25400" r="26670" b="24765"/>
            <wp:wrapSquare wrapText="bothSides"/>
            <wp:docPr id="1624764384" name="Picture 1" descr="A brown bottle with a white labe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764384" name="Picture 1" descr="A brown bottle with a white label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1321435"/>
                    </a:xfrm>
                    <a:prstGeom prst="rect">
                      <a:avLst/>
                    </a:prstGeom>
                    <a:ln w="19050">
                      <a:solidFill>
                        <a:schemeClr val="tx2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9133F2" w14:textId="77777777" w:rsidR="00AD0B23" w:rsidRPr="00D44DEF" w:rsidRDefault="00AD0B23" w:rsidP="00D44DEF">
      <w:pPr>
        <w:rPr>
          <w:lang w:val="en-US"/>
        </w:rPr>
      </w:pPr>
    </w:p>
    <w:p w14:paraId="54716EC3" w14:textId="1D20619D" w:rsidR="00D44DEF" w:rsidRPr="00D44DEF" w:rsidRDefault="00D44DEF" w:rsidP="00D44DEF">
      <w:pPr>
        <w:rPr>
          <w:lang w:val="en-US"/>
        </w:rPr>
      </w:pPr>
    </w:p>
    <w:p w14:paraId="1EB31E30" w14:textId="17504CE3" w:rsidR="00D44DEF" w:rsidRPr="00D44DEF" w:rsidRDefault="00D44DEF" w:rsidP="00D44DEF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 w:rsidRPr="00D44DEF">
        <w:rPr>
          <w:lang w:val="en-US"/>
        </w:rPr>
        <w:t xml:space="preserve">Followed by Midazolam IV dose: 0.2-0.4 mg/kg bolus </w:t>
      </w:r>
    </w:p>
    <w:p w14:paraId="5899C7C4" w14:textId="456F9B6A" w:rsidR="00D44DEF" w:rsidRPr="00D44DEF" w:rsidRDefault="00D44DEF" w:rsidP="00D44DEF">
      <w:pPr>
        <w:rPr>
          <w:lang w:val="en-US"/>
        </w:rPr>
      </w:pPr>
    </w:p>
    <w:p w14:paraId="506C4131" w14:textId="21FD61A8" w:rsidR="00D44DEF" w:rsidRPr="00D44DEF" w:rsidRDefault="00D44DEF" w:rsidP="00D44DEF">
      <w:pPr>
        <w:rPr>
          <w:lang w:val="en-US"/>
        </w:rPr>
      </w:pPr>
    </w:p>
    <w:p w14:paraId="640DD9A7" w14:textId="768A49A1" w:rsidR="00D44DEF" w:rsidRPr="00D44DEF" w:rsidRDefault="00D44DEF" w:rsidP="00D44DEF">
      <w:pPr>
        <w:rPr>
          <w:lang w:val="en-US"/>
        </w:rPr>
      </w:pPr>
    </w:p>
    <w:p w14:paraId="0263C83E" w14:textId="07A37205" w:rsidR="00D44DEF" w:rsidRDefault="003C45F1" w:rsidP="00D44DEF">
      <w:pPr>
        <w:pStyle w:val="ListParagraph"/>
        <w:numPr>
          <w:ilvl w:val="0"/>
          <w:numId w:val="4"/>
        </w:numPr>
        <w:spacing w:after="0" w:line="240" w:lineRule="auto"/>
      </w:pPr>
      <w:r w:rsidRPr="00D17DDA">
        <w:rPr>
          <w:noProof/>
        </w:rPr>
        <w:drawing>
          <wp:anchor distT="0" distB="0" distL="114300" distR="114300" simplePos="0" relativeHeight="251661312" behindDoc="0" locked="0" layoutInCell="1" allowOverlap="1" wp14:anchorId="335A47EF" wp14:editId="4A2F4178">
            <wp:simplePos x="0" y="0"/>
            <wp:positionH relativeFrom="margin">
              <wp:posOffset>4871720</wp:posOffset>
            </wp:positionH>
            <wp:positionV relativeFrom="margin">
              <wp:posOffset>4336415</wp:posOffset>
            </wp:positionV>
            <wp:extent cx="1377315" cy="727075"/>
            <wp:effectExtent l="25400" t="25400" r="19685" b="22225"/>
            <wp:wrapSquare wrapText="bothSides"/>
            <wp:docPr id="1146952740" name="Picture 1" descr="Close-up of a vial of liqui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952740" name="Picture 1" descr="Close-up of a vial of liquid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727075"/>
                    </a:xfrm>
                    <a:prstGeom prst="rect">
                      <a:avLst/>
                    </a:prstGeom>
                    <a:ln w="19050">
                      <a:solidFill>
                        <a:schemeClr val="tx2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44DEF">
        <w:t>Followed</w:t>
      </w:r>
      <w:proofErr w:type="spellEnd"/>
      <w:r w:rsidR="00D44DEF">
        <w:t xml:space="preserve"> by </w:t>
      </w:r>
      <w:proofErr w:type="spellStart"/>
      <w:r w:rsidR="00D44DEF" w:rsidRPr="00A854B6">
        <w:rPr>
          <w:b/>
          <w:bCs/>
          <w:u w:val="single"/>
        </w:rPr>
        <w:t>Phenobarbital</w:t>
      </w:r>
      <w:proofErr w:type="spellEnd"/>
      <w:r w:rsidR="00D44DEF">
        <w:rPr>
          <w:b/>
          <w:bCs/>
          <w:u w:val="single"/>
        </w:rPr>
        <w:t xml:space="preserve"> IV</w:t>
      </w:r>
      <w:r w:rsidR="00D44DEF" w:rsidRPr="00A854B6">
        <w:rPr>
          <w:b/>
          <w:bCs/>
          <w:u w:val="single"/>
        </w:rPr>
        <w:t>:</w:t>
      </w:r>
    </w:p>
    <w:p w14:paraId="4905AD91" w14:textId="6A02C744" w:rsidR="00D44DEF" w:rsidRPr="00D44DEF" w:rsidRDefault="00D44DEF" w:rsidP="00D44DEF">
      <w:pPr>
        <w:ind w:firstLine="720"/>
        <w:rPr>
          <w:lang w:val="en-US"/>
        </w:rPr>
      </w:pPr>
      <w:r w:rsidRPr="00D44DEF">
        <w:rPr>
          <w:lang w:val="en-US"/>
        </w:rPr>
        <w:t>IV loading dose of phenobarbital (15mg/kg/IV), if patient is not already on phenobarbital therapy.</w:t>
      </w:r>
    </w:p>
    <w:p w14:paraId="4F879673" w14:textId="5CCA9B74" w:rsidR="00D44DEF" w:rsidRPr="00D44DEF" w:rsidRDefault="00D44DEF" w:rsidP="00D44DEF">
      <w:pPr>
        <w:ind w:firstLine="720"/>
        <w:rPr>
          <w:lang w:val="en-US"/>
        </w:rPr>
      </w:pPr>
      <w:r w:rsidRPr="00D44DEF">
        <w:rPr>
          <w:lang w:val="en-US"/>
        </w:rPr>
        <w:t xml:space="preserve">Alternatively, a bolus of phenobarbital 5mg/kg/IV if patient is already on phenobarbital therapy.  </w:t>
      </w:r>
    </w:p>
    <w:p w14:paraId="1FA3A946" w14:textId="1E4CEBE6" w:rsidR="00D44DEF" w:rsidRPr="00D44DEF" w:rsidRDefault="00D44DEF" w:rsidP="00D44DEF">
      <w:pPr>
        <w:rPr>
          <w:lang w:val="en-US"/>
        </w:rPr>
      </w:pPr>
    </w:p>
    <w:p w14:paraId="64A1A0B1" w14:textId="6F2EDDC4" w:rsidR="00D44DEF" w:rsidRPr="00A854B6" w:rsidRDefault="00D44DEF" w:rsidP="00D44DEF">
      <w:pPr>
        <w:rPr>
          <w:b/>
          <w:bCs/>
          <w:u w:val="single"/>
        </w:rPr>
      </w:pPr>
      <w:proofErr w:type="spellStart"/>
      <w:r w:rsidRPr="00A854B6">
        <w:rPr>
          <w:b/>
          <w:bCs/>
          <w:u w:val="single"/>
        </w:rPr>
        <w:t>Patient</w:t>
      </w:r>
      <w:proofErr w:type="spellEnd"/>
      <w:r w:rsidRPr="00A854B6">
        <w:rPr>
          <w:b/>
          <w:bCs/>
          <w:u w:val="single"/>
        </w:rPr>
        <w:t xml:space="preserve"> Evaluation:</w:t>
      </w:r>
      <w:r>
        <w:rPr>
          <w:b/>
          <w:bCs/>
          <w:u w:val="single"/>
        </w:rPr>
        <w:t xml:space="preserve"> </w:t>
      </w:r>
    </w:p>
    <w:p w14:paraId="279EA455" w14:textId="06671B75" w:rsidR="00D44DEF" w:rsidRPr="00D44DEF" w:rsidRDefault="00D44DEF" w:rsidP="00D44DEF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 w:rsidRPr="00D44DEF">
        <w:rPr>
          <w:lang w:val="en-US"/>
        </w:rPr>
        <w:t>If Midazolam is not effective 2 minutes after the 1</w:t>
      </w:r>
      <w:r w:rsidRPr="00D44DEF">
        <w:rPr>
          <w:vertAlign w:val="superscript"/>
          <w:lang w:val="en-US"/>
        </w:rPr>
        <w:t>st</w:t>
      </w:r>
      <w:r w:rsidRPr="00D44DEF">
        <w:rPr>
          <w:lang w:val="en-US"/>
        </w:rPr>
        <w:t xml:space="preserve"> bolus, give a 2</w:t>
      </w:r>
      <w:r w:rsidRPr="00D44DEF">
        <w:rPr>
          <w:vertAlign w:val="superscript"/>
          <w:lang w:val="en-US"/>
        </w:rPr>
        <w:t>nd</w:t>
      </w:r>
      <w:r w:rsidRPr="00D44DEF">
        <w:rPr>
          <w:lang w:val="en-US"/>
        </w:rPr>
        <w:t xml:space="preserve"> bolus IV of the same dose.  </w:t>
      </w:r>
    </w:p>
    <w:p w14:paraId="0C13184A" w14:textId="619AA512" w:rsidR="00D44DEF" w:rsidRPr="00D44DEF" w:rsidRDefault="00D44DEF" w:rsidP="00D44DEF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 w:rsidRPr="00D44DEF">
        <w:rPr>
          <w:lang w:val="en-US"/>
        </w:rPr>
        <w:t>If still not effective give another bolus (3</w:t>
      </w:r>
      <w:r w:rsidRPr="00D44DEF">
        <w:rPr>
          <w:vertAlign w:val="superscript"/>
          <w:lang w:val="en-US"/>
        </w:rPr>
        <w:t>rd</w:t>
      </w:r>
      <w:r w:rsidRPr="00D44DEF">
        <w:rPr>
          <w:lang w:val="en-US"/>
        </w:rPr>
        <w:t xml:space="preserve"> bolus) - max 3 boluses. </w:t>
      </w:r>
    </w:p>
    <w:p w14:paraId="53978654" w14:textId="5385DE33" w:rsidR="00D44DEF" w:rsidRPr="00D44DEF" w:rsidRDefault="00D44DEF" w:rsidP="00D44DEF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 w:rsidRPr="00D44DEF">
        <w:rPr>
          <w:lang w:val="en-US"/>
        </w:rPr>
        <w:t>if seizure doesn’t stop after the 3</w:t>
      </w:r>
      <w:r w:rsidRPr="00D44DEF">
        <w:rPr>
          <w:vertAlign w:val="superscript"/>
          <w:lang w:val="en-US"/>
        </w:rPr>
        <w:t>rd</w:t>
      </w:r>
      <w:r w:rsidRPr="00D44DEF">
        <w:rPr>
          <w:lang w:val="en-US"/>
        </w:rPr>
        <w:t xml:space="preserve"> bolus it is likely that will not cease with additional boluses, and then 2</w:t>
      </w:r>
      <w:r w:rsidRPr="00D44DEF">
        <w:rPr>
          <w:vertAlign w:val="superscript"/>
          <w:lang w:val="en-US"/>
        </w:rPr>
        <w:t>nd</w:t>
      </w:r>
      <w:r w:rsidRPr="00D44DEF">
        <w:rPr>
          <w:lang w:val="en-US"/>
        </w:rPr>
        <w:t xml:space="preserve"> and 3</w:t>
      </w:r>
      <w:r w:rsidRPr="00D44DEF">
        <w:rPr>
          <w:vertAlign w:val="superscript"/>
          <w:lang w:val="en-US"/>
        </w:rPr>
        <w:t>rd</w:t>
      </w:r>
      <w:r w:rsidRPr="00D44DEF">
        <w:rPr>
          <w:lang w:val="en-US"/>
        </w:rPr>
        <w:t xml:space="preserve"> line therapy should be started.</w:t>
      </w:r>
    </w:p>
    <w:p w14:paraId="77092E3D" w14:textId="51AA3F31" w:rsidR="00D44DEF" w:rsidRPr="00D44DEF" w:rsidRDefault="00BF753E" w:rsidP="00D44DEF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 w:rsidRPr="008A7647">
        <w:rPr>
          <w:b/>
          <w:bCs/>
          <w:noProof/>
          <w:u w:val="single"/>
        </w:rPr>
        <w:drawing>
          <wp:anchor distT="0" distB="0" distL="114300" distR="114300" simplePos="0" relativeHeight="251662336" behindDoc="0" locked="0" layoutInCell="1" allowOverlap="1" wp14:anchorId="2451A3F8" wp14:editId="0AF99635">
            <wp:simplePos x="0" y="0"/>
            <wp:positionH relativeFrom="margin">
              <wp:posOffset>4871720</wp:posOffset>
            </wp:positionH>
            <wp:positionV relativeFrom="margin">
              <wp:posOffset>6471285</wp:posOffset>
            </wp:positionV>
            <wp:extent cx="1094740" cy="836930"/>
            <wp:effectExtent l="25400" t="25400" r="22860" b="26670"/>
            <wp:wrapSquare wrapText="bothSides"/>
            <wp:docPr id="25282945" name="Picture 1" descr="A close-up of a mach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82945" name="Picture 1" descr="A close-up of a machine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836930"/>
                    </a:xfrm>
                    <a:prstGeom prst="rect">
                      <a:avLst/>
                    </a:prstGeom>
                    <a:ln w="19050">
                      <a:solidFill>
                        <a:schemeClr val="tx2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4DEF" w:rsidRPr="00D44DEF">
        <w:rPr>
          <w:lang w:val="en-US"/>
        </w:rPr>
        <w:t xml:space="preserve">If seizure stops after the Midazolam bolus, continue with Midazolam IV CRI – use the same dose that was effective to stop the seizures x 4-6 </w:t>
      </w:r>
      <w:proofErr w:type="gramStart"/>
      <w:r w:rsidR="00D44DEF" w:rsidRPr="00D44DEF">
        <w:rPr>
          <w:lang w:val="en-US"/>
        </w:rPr>
        <w:t>hours  -</w:t>
      </w:r>
      <w:proofErr w:type="gramEnd"/>
      <w:r w:rsidR="00D44DEF" w:rsidRPr="00D44DEF">
        <w:rPr>
          <w:lang w:val="en-US"/>
        </w:rPr>
        <w:t xml:space="preserve">  to be tapered by 50% eq 4-6 hours for at least two times before discontinuation.</w:t>
      </w:r>
    </w:p>
    <w:p w14:paraId="363FBF50" w14:textId="4E87726B" w:rsidR="00D44DEF" w:rsidRPr="00D44DEF" w:rsidRDefault="00D44DEF" w:rsidP="00D44DEF">
      <w:pPr>
        <w:rPr>
          <w:lang w:val="en-US"/>
        </w:rPr>
      </w:pPr>
    </w:p>
    <w:p w14:paraId="469B424B" w14:textId="7FCDE0C4" w:rsidR="00D44DEF" w:rsidRPr="00D44DEF" w:rsidRDefault="00D44DEF" w:rsidP="00D44DEF">
      <w:pPr>
        <w:rPr>
          <w:lang w:val="en-US"/>
        </w:rPr>
      </w:pPr>
    </w:p>
    <w:p w14:paraId="7B39EBD2" w14:textId="5AD3B159" w:rsidR="00D44DEF" w:rsidRDefault="00D44DEF" w:rsidP="00D44DEF">
      <w:pPr>
        <w:rPr>
          <w:lang w:val="en-US"/>
        </w:rPr>
      </w:pPr>
    </w:p>
    <w:p w14:paraId="3F6D9C7D" w14:textId="5E63FA8F" w:rsidR="00AD0B23" w:rsidRDefault="00AD0B23" w:rsidP="00D44DEF">
      <w:pPr>
        <w:rPr>
          <w:b/>
          <w:bCs/>
          <w:sz w:val="28"/>
          <w:szCs w:val="28"/>
          <w:u w:val="single"/>
          <w:lang w:val="en-US"/>
        </w:rPr>
      </w:pPr>
    </w:p>
    <w:p w14:paraId="7818BE9D" w14:textId="3C9039B5" w:rsidR="00D44DEF" w:rsidRPr="007A3E2E" w:rsidRDefault="00AD0B23" w:rsidP="00D44DEF">
      <w:pPr>
        <w:rPr>
          <w:b/>
          <w:bCs/>
          <w:sz w:val="24"/>
          <w:szCs w:val="24"/>
          <w:u w:val="single"/>
          <w:lang w:val="en-US"/>
        </w:rPr>
      </w:pPr>
      <w:r w:rsidRPr="007A3E2E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C975304" wp14:editId="2D84FE01">
            <wp:simplePos x="0" y="0"/>
            <wp:positionH relativeFrom="margin">
              <wp:posOffset>5280025</wp:posOffset>
            </wp:positionH>
            <wp:positionV relativeFrom="margin">
              <wp:posOffset>405765</wp:posOffset>
            </wp:positionV>
            <wp:extent cx="584835" cy="1141095"/>
            <wp:effectExtent l="25400" t="25400" r="24765" b="27305"/>
            <wp:wrapSquare wrapText="bothSides"/>
            <wp:docPr id="1943470908" name="Picture 1" descr="A close-up of a bott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470908" name="Picture 1" descr="A close-up of a bottle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" cy="1141095"/>
                    </a:xfrm>
                    <a:prstGeom prst="rect">
                      <a:avLst/>
                    </a:prstGeom>
                    <a:ln w="19050">
                      <a:solidFill>
                        <a:schemeClr val="tx2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4DEF" w:rsidRPr="007A3E2E">
        <w:rPr>
          <w:b/>
          <w:bCs/>
          <w:sz w:val="24"/>
          <w:szCs w:val="24"/>
          <w:highlight w:val="yellow"/>
          <w:u w:val="single"/>
          <w:lang w:val="en-US"/>
        </w:rPr>
        <w:t>2</w:t>
      </w:r>
      <w:r w:rsidR="00D44DEF" w:rsidRPr="007A3E2E">
        <w:rPr>
          <w:b/>
          <w:bCs/>
          <w:sz w:val="24"/>
          <w:szCs w:val="24"/>
          <w:highlight w:val="yellow"/>
          <w:u w:val="single"/>
          <w:vertAlign w:val="superscript"/>
          <w:lang w:val="en-US"/>
        </w:rPr>
        <w:t>nd</w:t>
      </w:r>
      <w:r w:rsidR="00D44DEF" w:rsidRPr="007A3E2E">
        <w:rPr>
          <w:b/>
          <w:bCs/>
          <w:sz w:val="24"/>
          <w:szCs w:val="24"/>
          <w:highlight w:val="yellow"/>
          <w:u w:val="single"/>
          <w:lang w:val="en-US"/>
        </w:rPr>
        <w:t xml:space="preserve"> line therapy</w:t>
      </w:r>
      <w:r w:rsidR="00D44DEF" w:rsidRPr="007A3E2E">
        <w:rPr>
          <w:b/>
          <w:bCs/>
          <w:sz w:val="24"/>
          <w:szCs w:val="24"/>
          <w:u w:val="single"/>
          <w:lang w:val="en-US"/>
        </w:rPr>
        <w:t xml:space="preserve">: Levetiracetam </w:t>
      </w:r>
    </w:p>
    <w:p w14:paraId="68557974" w14:textId="6D1792E1" w:rsidR="00D44DEF" w:rsidRPr="00D44DEF" w:rsidRDefault="00D44DEF" w:rsidP="00D44DEF">
      <w:pPr>
        <w:rPr>
          <w:u w:val="single"/>
          <w:lang w:val="en-US"/>
        </w:rPr>
      </w:pPr>
      <w:r w:rsidRPr="00D44DEF">
        <w:rPr>
          <w:lang w:val="en-US"/>
        </w:rPr>
        <w:t>If Seizures do not stop after 20 minutes of combined Midazolam and Phenobarbital therapy:</w:t>
      </w:r>
      <w:r w:rsidRPr="00D44DEF">
        <w:rPr>
          <w:u w:val="single"/>
          <w:lang w:val="en-US"/>
        </w:rPr>
        <w:t xml:space="preserve"> </w:t>
      </w:r>
    </w:p>
    <w:p w14:paraId="21EA5A8D" w14:textId="34A9A360" w:rsidR="00D44DEF" w:rsidRPr="00AD0B23" w:rsidRDefault="00D44DEF" w:rsidP="00AD0B23">
      <w:pPr>
        <w:ind w:firstLine="720"/>
        <w:rPr>
          <w:b/>
          <w:bCs/>
          <w:lang w:val="en-US"/>
        </w:rPr>
      </w:pPr>
      <w:r w:rsidRPr="00D44DEF">
        <w:rPr>
          <w:lang w:val="en-US"/>
        </w:rPr>
        <w:t>add</w:t>
      </w:r>
      <w:r w:rsidRPr="00D44DEF">
        <w:rPr>
          <w:b/>
          <w:bCs/>
          <w:lang w:val="en-US"/>
        </w:rPr>
        <w:t xml:space="preserve"> Levetiracetam 60mg/kg/IV bolus: </w:t>
      </w:r>
    </w:p>
    <w:p w14:paraId="36A09456" w14:textId="77777777" w:rsidR="00D44DEF" w:rsidRPr="00D44DEF" w:rsidRDefault="00D44DEF" w:rsidP="00D44DEF">
      <w:pPr>
        <w:rPr>
          <w:lang w:val="en-US"/>
        </w:rPr>
      </w:pPr>
    </w:p>
    <w:p w14:paraId="49677B29" w14:textId="77777777" w:rsidR="00D44DEF" w:rsidRPr="00D44DEF" w:rsidRDefault="00D44DEF" w:rsidP="00D44DEF">
      <w:pPr>
        <w:rPr>
          <w:lang w:val="en-US"/>
        </w:rPr>
      </w:pPr>
    </w:p>
    <w:p w14:paraId="21ECBE85" w14:textId="77777777" w:rsidR="00D44DEF" w:rsidRPr="007A3E2E" w:rsidRDefault="00D44DEF" w:rsidP="00D44DEF">
      <w:pPr>
        <w:rPr>
          <w:b/>
          <w:bCs/>
          <w:sz w:val="24"/>
          <w:szCs w:val="24"/>
          <w:u w:val="single"/>
          <w:lang w:val="en-US"/>
        </w:rPr>
      </w:pPr>
      <w:r w:rsidRPr="007A3E2E">
        <w:rPr>
          <w:b/>
          <w:bCs/>
          <w:sz w:val="24"/>
          <w:szCs w:val="24"/>
          <w:highlight w:val="yellow"/>
          <w:u w:val="single"/>
          <w:lang w:val="en-US"/>
        </w:rPr>
        <w:t>3</w:t>
      </w:r>
      <w:r w:rsidRPr="007A3E2E">
        <w:rPr>
          <w:b/>
          <w:bCs/>
          <w:sz w:val="24"/>
          <w:szCs w:val="24"/>
          <w:highlight w:val="yellow"/>
          <w:u w:val="single"/>
          <w:vertAlign w:val="superscript"/>
          <w:lang w:val="en-US"/>
        </w:rPr>
        <w:t>rd</w:t>
      </w:r>
      <w:r w:rsidRPr="007A3E2E">
        <w:rPr>
          <w:b/>
          <w:bCs/>
          <w:sz w:val="24"/>
          <w:szCs w:val="24"/>
          <w:highlight w:val="yellow"/>
          <w:u w:val="single"/>
          <w:lang w:val="en-US"/>
        </w:rPr>
        <w:t xml:space="preserve"> line therapy</w:t>
      </w:r>
      <w:r w:rsidRPr="007A3E2E">
        <w:rPr>
          <w:b/>
          <w:bCs/>
          <w:sz w:val="24"/>
          <w:szCs w:val="24"/>
          <w:u w:val="single"/>
          <w:lang w:val="en-US"/>
        </w:rPr>
        <w:t xml:space="preserve"> – Polytherapy </w:t>
      </w:r>
    </w:p>
    <w:p w14:paraId="1255BA01" w14:textId="37162E91" w:rsidR="00D44DEF" w:rsidRPr="00D44DEF" w:rsidRDefault="00D44DEF" w:rsidP="00D44DEF">
      <w:pPr>
        <w:rPr>
          <w:b/>
          <w:bCs/>
          <w:lang w:val="en-US"/>
        </w:rPr>
      </w:pPr>
      <w:r w:rsidRPr="00D44DEF">
        <w:rPr>
          <w:lang w:val="en-US"/>
        </w:rPr>
        <w:t xml:space="preserve">If Seizures still do not stop 20 minutes after given Levetiracetam IV, then follow </w:t>
      </w:r>
      <w:r w:rsidR="00BF753E">
        <w:rPr>
          <w:lang w:val="en-US"/>
        </w:rPr>
        <w:t xml:space="preserve">with </w:t>
      </w:r>
      <w:r w:rsidRPr="00D44DEF">
        <w:rPr>
          <w:lang w:val="en-US"/>
        </w:rPr>
        <w:t xml:space="preserve">the </w:t>
      </w:r>
      <w:r w:rsidRPr="00D44DEF">
        <w:rPr>
          <w:b/>
          <w:bCs/>
          <w:lang w:val="en-US"/>
        </w:rPr>
        <w:t>3</w:t>
      </w:r>
      <w:r w:rsidRPr="00D44DEF">
        <w:rPr>
          <w:b/>
          <w:bCs/>
          <w:vertAlign w:val="superscript"/>
          <w:lang w:val="en-US"/>
        </w:rPr>
        <w:t>rd</w:t>
      </w:r>
      <w:r w:rsidRPr="00D44DEF">
        <w:rPr>
          <w:b/>
          <w:bCs/>
          <w:lang w:val="en-US"/>
        </w:rPr>
        <w:t xml:space="preserve"> line therapy. </w:t>
      </w:r>
    </w:p>
    <w:p w14:paraId="7DCD68FD" w14:textId="69054797" w:rsidR="00D44DEF" w:rsidRPr="007A3E2E" w:rsidRDefault="00BF753E" w:rsidP="00D44DEF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b/>
          <w:bCs/>
          <w:sz w:val="24"/>
          <w:szCs w:val="24"/>
        </w:rPr>
      </w:pPr>
      <w:r w:rsidRPr="004710F7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81DEA28" wp14:editId="64ED0EE9">
            <wp:simplePos x="0" y="0"/>
            <wp:positionH relativeFrom="margin">
              <wp:posOffset>5052060</wp:posOffset>
            </wp:positionH>
            <wp:positionV relativeFrom="margin">
              <wp:posOffset>2816225</wp:posOffset>
            </wp:positionV>
            <wp:extent cx="1023620" cy="1023620"/>
            <wp:effectExtent l="25400" t="25400" r="30480" b="30480"/>
            <wp:wrapSquare wrapText="bothSides"/>
            <wp:docPr id="310420993" name="Picture 1" descr="A close-up of a bott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420993" name="Picture 1" descr="A close-up of a bott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2362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2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4DEF" w:rsidRPr="007A3E2E">
        <w:rPr>
          <w:b/>
          <w:bCs/>
          <w:sz w:val="24"/>
          <w:szCs w:val="24"/>
        </w:rPr>
        <w:t xml:space="preserve">First Step: </w:t>
      </w:r>
      <w:r w:rsidR="00D44DEF" w:rsidRPr="007A3E2E">
        <w:rPr>
          <w:sz w:val="24"/>
          <w:szCs w:val="24"/>
        </w:rPr>
        <w:fldChar w:fldCharType="begin"/>
      </w:r>
      <w:r w:rsidR="00D44DEF" w:rsidRPr="007A3E2E">
        <w:rPr>
          <w:sz w:val="24"/>
          <w:szCs w:val="24"/>
        </w:rPr>
        <w:instrText xml:space="preserve"> INCLUDEPICTURE "https://cdn.boundtree.com/btm/products/9508-10_original_515Wx515H_8831604293662" \* MERGEFORMATINET </w:instrText>
      </w:r>
      <w:r w:rsidR="00D44DEF" w:rsidRPr="007A3E2E">
        <w:rPr>
          <w:sz w:val="24"/>
          <w:szCs w:val="24"/>
        </w:rPr>
        <w:fldChar w:fldCharType="separate"/>
      </w:r>
      <w:r w:rsidR="00D44DEF" w:rsidRPr="007A3E2E">
        <w:rPr>
          <w:sz w:val="24"/>
          <w:szCs w:val="24"/>
        </w:rPr>
        <w:fldChar w:fldCharType="end"/>
      </w:r>
    </w:p>
    <w:p w14:paraId="4C41ADB1" w14:textId="77777777" w:rsidR="00D44DEF" w:rsidRPr="00D44DEF" w:rsidRDefault="00D44DEF" w:rsidP="00D44DEF">
      <w:pPr>
        <w:pStyle w:val="ListParagraph"/>
        <w:numPr>
          <w:ilvl w:val="1"/>
          <w:numId w:val="5"/>
        </w:numPr>
        <w:spacing w:after="0" w:line="240" w:lineRule="auto"/>
        <w:ind w:left="1800"/>
        <w:rPr>
          <w:lang w:val="en-US"/>
        </w:rPr>
      </w:pPr>
      <w:r w:rsidRPr="00D44DEF">
        <w:rPr>
          <w:b/>
          <w:bCs/>
          <w:u w:val="single"/>
          <w:lang w:val="en-US"/>
        </w:rPr>
        <w:t>Ketamine</w:t>
      </w:r>
      <w:r w:rsidRPr="00D44DEF">
        <w:rPr>
          <w:u w:val="single"/>
          <w:lang w:val="en-US"/>
        </w:rPr>
        <w:t xml:space="preserve"> IV bolus</w:t>
      </w:r>
      <w:r w:rsidRPr="00D44DEF">
        <w:rPr>
          <w:lang w:val="en-US"/>
        </w:rPr>
        <w:t xml:space="preserve"> (3-5mg/kg), possibly followed by CRI (0.2-0.6mg/kg/Hour), should be initiated in dogs and cats. </w:t>
      </w:r>
    </w:p>
    <w:p w14:paraId="0EB13BD7" w14:textId="77777777" w:rsidR="00D44DEF" w:rsidRPr="00D44DEF" w:rsidRDefault="00D44DEF" w:rsidP="00D44DEF">
      <w:pPr>
        <w:rPr>
          <w:lang w:val="en-US"/>
        </w:rPr>
      </w:pPr>
    </w:p>
    <w:p w14:paraId="40516718" w14:textId="15CFDD57" w:rsidR="00D44DEF" w:rsidRDefault="00D44DEF" w:rsidP="00D44DEF">
      <w:pPr>
        <w:pStyle w:val="ListParagraph"/>
        <w:numPr>
          <w:ilvl w:val="2"/>
          <w:numId w:val="5"/>
        </w:numPr>
        <w:spacing w:after="0" w:line="240" w:lineRule="auto"/>
        <w:ind w:left="2520"/>
      </w:pPr>
      <w:proofErr w:type="spellStart"/>
      <w:r>
        <w:t>If</w:t>
      </w:r>
      <w:proofErr w:type="spellEnd"/>
      <w:r>
        <w:t xml:space="preserve"> SE </w:t>
      </w:r>
      <w:proofErr w:type="spellStart"/>
      <w:r>
        <w:t>persist</w:t>
      </w:r>
      <w:r w:rsidR="00E35859">
        <w:t>s</w:t>
      </w:r>
      <w:proofErr w:type="spellEnd"/>
      <w:r>
        <w:t xml:space="preserve"> </w:t>
      </w:r>
      <w:proofErr w:type="spellStart"/>
      <w:r>
        <w:t>add</w:t>
      </w:r>
      <w:proofErr w:type="spellEnd"/>
      <w:r>
        <w:t>:</w:t>
      </w:r>
    </w:p>
    <w:p w14:paraId="0DECE235" w14:textId="46FD6F2E" w:rsidR="00D44DEF" w:rsidRDefault="00D44DEF" w:rsidP="00D44DEF"/>
    <w:p w14:paraId="53AEC09A" w14:textId="039F0ABC" w:rsidR="00D44DEF" w:rsidRPr="00D44DEF" w:rsidRDefault="00BF753E" w:rsidP="00D44DEF">
      <w:pPr>
        <w:pStyle w:val="ListParagraph"/>
        <w:numPr>
          <w:ilvl w:val="1"/>
          <w:numId w:val="5"/>
        </w:numPr>
        <w:spacing w:after="0" w:line="240" w:lineRule="auto"/>
        <w:ind w:left="180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8BAFAC0" wp14:editId="6AED6BC5">
            <wp:simplePos x="0" y="0"/>
            <wp:positionH relativeFrom="margin">
              <wp:posOffset>5126990</wp:posOffset>
            </wp:positionH>
            <wp:positionV relativeFrom="margin">
              <wp:posOffset>4023995</wp:posOffset>
            </wp:positionV>
            <wp:extent cx="982345" cy="1151255"/>
            <wp:effectExtent l="25400" t="25400" r="20955" b="29845"/>
            <wp:wrapSquare wrapText="bothSides"/>
            <wp:docPr id="1257269325" name="Picture 2" descr="A close-up of a via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269325" name="Picture 2" descr="A close-up of a vial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87" t="9788" r="27851" b="10903"/>
                    <a:stretch/>
                  </pic:blipFill>
                  <pic:spPr bwMode="auto">
                    <a:xfrm>
                      <a:off x="0" y="0"/>
                      <a:ext cx="982345" cy="115125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2">
                          <a:lumMod val="75000"/>
                          <a:lumOff val="2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4DEF" w:rsidRPr="00D44DEF">
        <w:rPr>
          <w:b/>
          <w:bCs/>
          <w:u w:val="single"/>
          <w:lang w:val="en-US"/>
        </w:rPr>
        <w:t xml:space="preserve">Dexmedetomidine </w:t>
      </w:r>
      <w:r w:rsidR="00D44DEF" w:rsidRPr="00D44DEF">
        <w:rPr>
          <w:u w:val="single"/>
          <w:lang w:val="en-US"/>
        </w:rPr>
        <w:t>IV bolus</w:t>
      </w:r>
      <w:r w:rsidR="00D44DEF" w:rsidRPr="00D44DEF">
        <w:rPr>
          <w:lang w:val="en-US"/>
        </w:rPr>
        <w:t xml:space="preserve"> (375 </w:t>
      </w:r>
      <w:proofErr w:type="spellStart"/>
      <w:r w:rsidR="00D44DEF" w:rsidRPr="00D44DEF">
        <w:rPr>
          <w:lang w:val="en-US"/>
        </w:rPr>
        <w:t>ugr</w:t>
      </w:r>
      <w:proofErr w:type="spellEnd"/>
      <w:r w:rsidR="00D44DEF" w:rsidRPr="00D44DEF">
        <w:rPr>
          <w:lang w:val="en-US"/>
        </w:rPr>
        <w:t xml:space="preserve">/kg) and CRI should be initiated in dogs and cats, </w:t>
      </w:r>
    </w:p>
    <w:p w14:paraId="721FBA5F" w14:textId="77777777" w:rsidR="00D44DEF" w:rsidRPr="00D44DEF" w:rsidRDefault="00D44DEF" w:rsidP="00D44DEF">
      <w:pPr>
        <w:rPr>
          <w:lang w:val="en-US"/>
        </w:rPr>
      </w:pPr>
      <w:r>
        <w:fldChar w:fldCharType="begin"/>
      </w:r>
      <w:r w:rsidRPr="00D44DEF">
        <w:rPr>
          <w:lang w:val="en-US"/>
        </w:rPr>
        <w:instrText xml:space="preserve"> INCLUDEPICTURE "https://auropharma.ca/wp-content/uploads/2022/11/Chlorhydratesidevial.png" \* MERGEFORMATINET </w:instrText>
      </w:r>
      <w:r>
        <w:fldChar w:fldCharType="separate"/>
      </w:r>
      <w:r>
        <w:fldChar w:fldCharType="end"/>
      </w:r>
    </w:p>
    <w:p w14:paraId="23560A56" w14:textId="29D8D573" w:rsidR="00D44DEF" w:rsidRPr="00D44DEF" w:rsidRDefault="00D44DEF" w:rsidP="007A3E2E">
      <w:pPr>
        <w:ind w:left="1800"/>
        <w:rPr>
          <w:u w:val="single"/>
          <w:lang w:val="en-US"/>
        </w:rPr>
      </w:pPr>
      <w:r w:rsidRPr="00D44DEF">
        <w:rPr>
          <w:lang w:val="en-US"/>
        </w:rPr>
        <w:t>(The orders of Ketamine and Dexmedetomidine can also be inverted</w:t>
      </w:r>
      <w:r w:rsidRPr="00D44DEF">
        <w:rPr>
          <w:u w:val="single"/>
          <w:lang w:val="en-US"/>
        </w:rPr>
        <w:t>)</w:t>
      </w:r>
    </w:p>
    <w:p w14:paraId="36D73892" w14:textId="77777777" w:rsidR="00D44DEF" w:rsidRPr="00D44DEF" w:rsidRDefault="00D44DEF" w:rsidP="00D44DEF">
      <w:pPr>
        <w:ind w:left="2160"/>
        <w:rPr>
          <w:u w:val="single"/>
          <w:lang w:val="en-US"/>
        </w:rPr>
      </w:pPr>
    </w:p>
    <w:p w14:paraId="79A1FCC5" w14:textId="77777777" w:rsidR="00D44DEF" w:rsidRPr="00D44DEF" w:rsidRDefault="00D44DEF" w:rsidP="00D44DEF">
      <w:pPr>
        <w:ind w:firstLine="720"/>
        <w:rPr>
          <w:lang w:val="en-US"/>
        </w:rPr>
      </w:pPr>
      <w:r w:rsidRPr="00D44DEF">
        <w:rPr>
          <w:lang w:val="en-US"/>
        </w:rPr>
        <w:t>If Seizures still do not stop:</w:t>
      </w:r>
    </w:p>
    <w:p w14:paraId="566B198F" w14:textId="1E4C7047" w:rsidR="00D44DEF" w:rsidRPr="007A3E2E" w:rsidRDefault="007A3E2E" w:rsidP="00D44DEF">
      <w:pPr>
        <w:pStyle w:val="ListParagraph"/>
        <w:numPr>
          <w:ilvl w:val="0"/>
          <w:numId w:val="5"/>
        </w:numPr>
        <w:spacing w:after="0" w:line="240" w:lineRule="auto"/>
        <w:ind w:left="1080" w:hanging="270"/>
        <w:rPr>
          <w:b/>
          <w:bCs/>
          <w:sz w:val="24"/>
          <w:szCs w:val="24"/>
        </w:rPr>
      </w:pPr>
      <w:r w:rsidRPr="004710F7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04F9E00D" wp14:editId="2F6CCDFF">
            <wp:simplePos x="0" y="0"/>
            <wp:positionH relativeFrom="margin">
              <wp:posOffset>4961255</wp:posOffset>
            </wp:positionH>
            <wp:positionV relativeFrom="margin">
              <wp:posOffset>6091555</wp:posOffset>
            </wp:positionV>
            <wp:extent cx="1186815" cy="1514475"/>
            <wp:effectExtent l="25400" t="25400" r="19685" b="22225"/>
            <wp:wrapSquare wrapText="bothSides"/>
            <wp:docPr id="313881082" name="Picture 3" descr="A bottle of propof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881082" name="Picture 3" descr="A bottle of propofol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79" r="21423"/>
                    <a:stretch/>
                  </pic:blipFill>
                  <pic:spPr bwMode="auto">
                    <a:xfrm>
                      <a:off x="0" y="0"/>
                      <a:ext cx="1186815" cy="1514475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rgbClr val="0E2841">
                          <a:lumMod val="75000"/>
                          <a:lumOff val="25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4DEF" w:rsidRPr="007A3E2E">
        <w:rPr>
          <w:b/>
          <w:bCs/>
          <w:sz w:val="24"/>
          <w:szCs w:val="24"/>
        </w:rPr>
        <w:t>Second Step:</w:t>
      </w:r>
    </w:p>
    <w:p w14:paraId="65C076DC" w14:textId="48707BDC" w:rsidR="00D44DEF" w:rsidRDefault="00D44DEF" w:rsidP="00D44DEF">
      <w:pPr>
        <w:pStyle w:val="ListParagraph"/>
        <w:numPr>
          <w:ilvl w:val="1"/>
          <w:numId w:val="5"/>
        </w:numPr>
        <w:spacing w:after="0" w:line="240" w:lineRule="auto"/>
        <w:ind w:left="1800"/>
      </w:pPr>
      <w:r w:rsidRPr="00BF753E">
        <w:rPr>
          <w:b/>
          <w:bCs/>
          <w:u w:val="single"/>
        </w:rPr>
        <w:t xml:space="preserve">Propofol </w:t>
      </w:r>
      <w:r w:rsidRPr="00BF753E">
        <w:rPr>
          <w:u w:val="single"/>
        </w:rPr>
        <w:t xml:space="preserve">IV </w:t>
      </w:r>
      <w:proofErr w:type="spellStart"/>
      <w:r w:rsidRPr="00BF753E">
        <w:rPr>
          <w:u w:val="single"/>
        </w:rPr>
        <w:t>bolus</w:t>
      </w:r>
      <w:proofErr w:type="spellEnd"/>
      <w:r>
        <w:t xml:space="preserve"> (1-2mg/kg), </w:t>
      </w:r>
    </w:p>
    <w:p w14:paraId="239CD60D" w14:textId="77777777" w:rsidR="00D44DEF" w:rsidRPr="00D44DEF" w:rsidRDefault="00D44DEF" w:rsidP="00D44DEF">
      <w:pPr>
        <w:pStyle w:val="ListParagraph"/>
        <w:numPr>
          <w:ilvl w:val="1"/>
          <w:numId w:val="5"/>
        </w:numPr>
        <w:spacing w:after="0" w:line="240" w:lineRule="auto"/>
        <w:rPr>
          <w:lang w:val="en-US"/>
        </w:rPr>
      </w:pPr>
      <w:r w:rsidRPr="00D44DEF">
        <w:rPr>
          <w:u w:val="single"/>
          <w:lang w:val="en-US"/>
        </w:rPr>
        <w:t>In dogs:</w:t>
      </w:r>
      <w:r w:rsidRPr="00D44DEF">
        <w:rPr>
          <w:lang w:val="en-US"/>
        </w:rPr>
        <w:t xml:space="preserve"> possibly followed by CRI (0.5-0.6mg/kg/min), particularly if SE persists after ketamine </w:t>
      </w:r>
      <w:r>
        <w:fldChar w:fldCharType="begin"/>
      </w:r>
      <w:r w:rsidRPr="00D44DEF">
        <w:rPr>
          <w:lang w:val="en-US"/>
        </w:rPr>
        <w:instrText xml:space="preserve"> INCLUDEPICTURE "https://img.medscape.com/pi/features/drugdirectory/octupdate/ACT21360.jpg" \* MERGEFORMATINET </w:instrText>
      </w:r>
      <w:r>
        <w:fldChar w:fldCharType="separate"/>
      </w:r>
      <w:r>
        <w:fldChar w:fldCharType="end"/>
      </w:r>
      <w:r w:rsidRPr="00D44DEF">
        <w:rPr>
          <w:lang w:val="en-US"/>
        </w:rPr>
        <w:t xml:space="preserve"> and dexmedetomidine IV CRIs.</w:t>
      </w:r>
    </w:p>
    <w:p w14:paraId="52CC7B6D" w14:textId="77777777" w:rsidR="00D44DEF" w:rsidRPr="00D44DEF" w:rsidRDefault="00D44DEF" w:rsidP="00D44DEF">
      <w:pPr>
        <w:pStyle w:val="ListParagraph"/>
        <w:numPr>
          <w:ilvl w:val="1"/>
          <w:numId w:val="5"/>
        </w:numPr>
        <w:spacing w:after="0" w:line="240" w:lineRule="auto"/>
        <w:rPr>
          <w:lang w:val="en-US"/>
        </w:rPr>
      </w:pPr>
      <w:r w:rsidRPr="00D44DEF">
        <w:rPr>
          <w:u w:val="single"/>
          <w:lang w:val="en-US"/>
        </w:rPr>
        <w:t>In cats:</w:t>
      </w:r>
      <w:r w:rsidRPr="00D44DEF">
        <w:rPr>
          <w:lang w:val="en-US"/>
        </w:rPr>
        <w:t xml:space="preserve"> cautious should be taken with repeated boluses of propofol and particularly with CRI because of safety concerns; efforts should be made to limit the duration of propofol IV CRI in cats to the minimum needed to achieve sustained seizure control </w:t>
      </w:r>
    </w:p>
    <w:p w14:paraId="09A7E21D" w14:textId="77777777" w:rsidR="00D44DEF" w:rsidRPr="00D44DEF" w:rsidRDefault="00D44DEF" w:rsidP="00D44DEF">
      <w:pPr>
        <w:rPr>
          <w:lang w:val="en-US"/>
        </w:rPr>
      </w:pPr>
    </w:p>
    <w:p w14:paraId="089A1A07" w14:textId="77777777" w:rsidR="00D44DEF" w:rsidRPr="00D44DEF" w:rsidRDefault="00D44DEF" w:rsidP="00D44DEF">
      <w:pPr>
        <w:rPr>
          <w:lang w:val="en-US"/>
        </w:rPr>
      </w:pPr>
    </w:p>
    <w:p w14:paraId="1AE52775" w14:textId="77777777" w:rsidR="00D44DEF" w:rsidRPr="00D44DEF" w:rsidRDefault="00D44DEF" w:rsidP="00D44DEF">
      <w:pPr>
        <w:rPr>
          <w:lang w:val="en-US"/>
        </w:rPr>
      </w:pPr>
    </w:p>
    <w:p w14:paraId="3316EB51" w14:textId="77777777" w:rsidR="003C45F1" w:rsidRDefault="003C45F1" w:rsidP="00D44DEF">
      <w:pPr>
        <w:ind w:firstLine="720"/>
        <w:rPr>
          <w:lang w:val="en-US"/>
        </w:rPr>
      </w:pPr>
    </w:p>
    <w:p w14:paraId="64276DB9" w14:textId="2C6829C3" w:rsidR="00D44DEF" w:rsidRPr="00D44DEF" w:rsidRDefault="00D44DEF" w:rsidP="00D44DEF">
      <w:pPr>
        <w:ind w:firstLine="720"/>
        <w:rPr>
          <w:lang w:val="en-US"/>
        </w:rPr>
      </w:pPr>
      <w:r w:rsidRPr="00D44DEF">
        <w:rPr>
          <w:lang w:val="en-US"/>
        </w:rPr>
        <w:t>If Seizures still do not stop:</w:t>
      </w:r>
    </w:p>
    <w:p w14:paraId="57A93137" w14:textId="5C32322D" w:rsidR="00D44DEF" w:rsidRPr="004710F7" w:rsidRDefault="003C45F1" w:rsidP="00D44DEF">
      <w:pPr>
        <w:pStyle w:val="ListParagraph"/>
        <w:numPr>
          <w:ilvl w:val="0"/>
          <w:numId w:val="5"/>
        </w:numPr>
        <w:spacing w:after="0" w:line="240" w:lineRule="auto"/>
        <w:ind w:left="1260"/>
        <w:rPr>
          <w:b/>
          <w:bCs/>
          <w:sz w:val="28"/>
          <w:szCs w:val="28"/>
        </w:rPr>
      </w:pPr>
      <w:r w:rsidRPr="007A3E2E">
        <w:rPr>
          <w:noProof/>
          <w:sz w:val="21"/>
          <w:szCs w:val="21"/>
        </w:rPr>
        <w:drawing>
          <wp:anchor distT="0" distB="0" distL="114300" distR="114300" simplePos="0" relativeHeight="251668480" behindDoc="0" locked="0" layoutInCell="1" allowOverlap="1" wp14:anchorId="0334A9D8" wp14:editId="3F320B21">
            <wp:simplePos x="0" y="0"/>
            <wp:positionH relativeFrom="margin">
              <wp:posOffset>5005705</wp:posOffset>
            </wp:positionH>
            <wp:positionV relativeFrom="margin">
              <wp:posOffset>690880</wp:posOffset>
            </wp:positionV>
            <wp:extent cx="1225550" cy="1190625"/>
            <wp:effectExtent l="25400" t="25400" r="31750" b="28575"/>
            <wp:wrapSquare wrapText="bothSides"/>
            <wp:docPr id="134900635" name="Picture 6" descr="A bottle of medicine next to a box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00635" name="Picture 6" descr="A bottle of medicine next to a box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1906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2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4DEF" w:rsidRPr="007A3E2E"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1E5F46EB" wp14:editId="0CBBC244">
            <wp:simplePos x="0" y="0"/>
            <wp:positionH relativeFrom="margin">
              <wp:posOffset>3342640</wp:posOffset>
            </wp:positionH>
            <wp:positionV relativeFrom="margin">
              <wp:posOffset>680085</wp:posOffset>
            </wp:positionV>
            <wp:extent cx="1579245" cy="1184275"/>
            <wp:effectExtent l="25400" t="25400" r="20955" b="22225"/>
            <wp:wrapSquare wrapText="bothSides"/>
            <wp:docPr id="747801038" name="Picture 4" descr="A close-up of a medicine bott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01038" name="Picture 4" descr="A close-up of a medicine bott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1842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2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44DEF" w:rsidRPr="007A3E2E">
        <w:rPr>
          <w:b/>
          <w:bCs/>
          <w:sz w:val="24"/>
          <w:szCs w:val="24"/>
        </w:rPr>
        <w:t>Thirst</w:t>
      </w:r>
      <w:proofErr w:type="spellEnd"/>
      <w:r w:rsidR="00D44DEF" w:rsidRPr="007A3E2E">
        <w:rPr>
          <w:b/>
          <w:bCs/>
          <w:sz w:val="24"/>
          <w:szCs w:val="24"/>
        </w:rPr>
        <w:t xml:space="preserve"> Step:</w:t>
      </w:r>
    </w:p>
    <w:p w14:paraId="10D1F11C" w14:textId="77777777" w:rsidR="00D44DEF" w:rsidRPr="00BF753E" w:rsidRDefault="00D44DEF" w:rsidP="00D44DEF">
      <w:pPr>
        <w:pStyle w:val="ListParagraph"/>
        <w:numPr>
          <w:ilvl w:val="1"/>
          <w:numId w:val="5"/>
        </w:numPr>
        <w:spacing w:after="0" w:line="240" w:lineRule="auto"/>
        <w:ind w:left="1800"/>
        <w:rPr>
          <w:u w:val="single"/>
        </w:rPr>
      </w:pPr>
      <w:r w:rsidRPr="00BF753E">
        <w:rPr>
          <w:noProof/>
          <w:u w:val="single"/>
        </w:rPr>
        <w:drawing>
          <wp:anchor distT="0" distB="0" distL="114300" distR="114300" simplePos="0" relativeHeight="251667456" behindDoc="0" locked="0" layoutInCell="1" allowOverlap="1" wp14:anchorId="26E09757" wp14:editId="111AB30F">
            <wp:simplePos x="0" y="0"/>
            <wp:positionH relativeFrom="margin">
              <wp:posOffset>7432062</wp:posOffset>
            </wp:positionH>
            <wp:positionV relativeFrom="margin">
              <wp:posOffset>1291064</wp:posOffset>
            </wp:positionV>
            <wp:extent cx="4486275" cy="3131185"/>
            <wp:effectExtent l="0" t="0" r="0" b="5715"/>
            <wp:wrapSquare wrapText="bothSides"/>
            <wp:docPr id="1091042577" name="Picture 5" descr="A syringe and bottles of liqui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042577" name="Picture 5" descr="A syringe and bottles of liqui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13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BF753E">
        <w:rPr>
          <w:b/>
          <w:bCs/>
          <w:u w:val="single"/>
        </w:rPr>
        <w:t>Anesthetic</w:t>
      </w:r>
      <w:proofErr w:type="spellEnd"/>
      <w:r w:rsidRPr="00BF753E">
        <w:rPr>
          <w:b/>
          <w:bCs/>
          <w:u w:val="single"/>
        </w:rPr>
        <w:t xml:space="preserve"> </w:t>
      </w:r>
      <w:proofErr w:type="spellStart"/>
      <w:r w:rsidRPr="00BF753E">
        <w:rPr>
          <w:b/>
          <w:bCs/>
          <w:u w:val="single"/>
        </w:rPr>
        <w:t>barbiturates</w:t>
      </w:r>
      <w:proofErr w:type="spellEnd"/>
      <w:r w:rsidRPr="00BF753E">
        <w:rPr>
          <w:u w:val="single"/>
        </w:rPr>
        <w:t xml:space="preserve"> </w:t>
      </w:r>
    </w:p>
    <w:p w14:paraId="3DF4EF63" w14:textId="298A11E7" w:rsidR="00E35859" w:rsidRDefault="00D44DEF" w:rsidP="00D44DEF">
      <w:pPr>
        <w:pStyle w:val="ListParagraph"/>
        <w:numPr>
          <w:ilvl w:val="1"/>
          <w:numId w:val="5"/>
        </w:numPr>
        <w:spacing w:after="0" w:line="240" w:lineRule="auto"/>
        <w:ind w:left="1800"/>
        <w:rPr>
          <w:lang w:val="en-US"/>
        </w:rPr>
      </w:pPr>
      <w:r w:rsidRPr="00D44DEF">
        <w:rPr>
          <w:lang w:val="en-US"/>
        </w:rPr>
        <w:t>(pentobarbital or sodium thiopental)</w:t>
      </w:r>
      <w:r w:rsidR="00E35859">
        <w:rPr>
          <w:lang w:val="en-US"/>
        </w:rPr>
        <w:t xml:space="preserve"> in dogs and cats</w:t>
      </w:r>
    </w:p>
    <w:p w14:paraId="79AE7262" w14:textId="7337EBDA" w:rsidR="00E35859" w:rsidRDefault="00E35859" w:rsidP="00E35859">
      <w:pPr>
        <w:pStyle w:val="ListParagraph"/>
        <w:numPr>
          <w:ilvl w:val="1"/>
          <w:numId w:val="5"/>
        </w:numPr>
        <w:spacing w:after="0" w:line="240" w:lineRule="auto"/>
        <w:rPr>
          <w:lang w:val="en-US"/>
        </w:rPr>
      </w:pPr>
      <w:r>
        <w:rPr>
          <w:lang w:val="en-US"/>
        </w:rPr>
        <w:t>5-15mg/kg IV bolus</w:t>
      </w:r>
    </w:p>
    <w:p w14:paraId="611B88C0" w14:textId="1697C57B" w:rsidR="00D44DEF" w:rsidRPr="00D44DEF" w:rsidRDefault="00E35859" w:rsidP="00E35859">
      <w:pPr>
        <w:pStyle w:val="ListParagraph"/>
        <w:numPr>
          <w:ilvl w:val="1"/>
          <w:numId w:val="5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+/-  </w:t>
      </w:r>
      <w:r w:rsidR="00D44DEF" w:rsidRPr="00D44DEF">
        <w:rPr>
          <w:lang w:val="en-US"/>
        </w:rPr>
        <w:t xml:space="preserve">CRI </w:t>
      </w:r>
      <w:r>
        <w:rPr>
          <w:lang w:val="en-US"/>
        </w:rPr>
        <w:t>if needed</w:t>
      </w:r>
      <w:r w:rsidR="00D44DEF">
        <w:fldChar w:fldCharType="begin"/>
      </w:r>
      <w:r w:rsidR="00D44DEF" w:rsidRPr="00D44DEF">
        <w:rPr>
          <w:lang w:val="en-US"/>
        </w:rPr>
        <w:instrText xml:space="preserve"> INCLUDEPICTURE "https://images.fineartamerica.com/images/artworkimages/mediumlarge/2/two-vials-of-sodium-thiopental-anaesthesia-and-pentobarbital-digicomphotoscience-photo-library.jpg" \* MERGEFORMATINET </w:instrText>
      </w:r>
      <w:r w:rsidR="00D44DEF">
        <w:fldChar w:fldCharType="separate"/>
      </w:r>
      <w:r w:rsidR="00D44DEF">
        <w:fldChar w:fldCharType="end"/>
      </w:r>
    </w:p>
    <w:p w14:paraId="410A94A9" w14:textId="7DE1D204" w:rsidR="00D44DEF" w:rsidRPr="00D44DEF" w:rsidRDefault="00D44DEF" w:rsidP="00D44DEF">
      <w:pPr>
        <w:rPr>
          <w:lang w:val="en-US"/>
        </w:rPr>
      </w:pPr>
      <w:r>
        <w:fldChar w:fldCharType="begin"/>
      </w:r>
      <w:r w:rsidRPr="00D44DEF">
        <w:rPr>
          <w:lang w:val="en-US"/>
        </w:rPr>
        <w:instrText xml:space="preserve"> INCLUDEPICTURE "http://images.medscape.com/pi/features/drugdirectory/octupdate/LUN05011.jpg" \* MERGEFORMATINET </w:instrText>
      </w:r>
      <w:r>
        <w:fldChar w:fldCharType="separate"/>
      </w:r>
      <w:r>
        <w:fldChar w:fldCharType="end"/>
      </w:r>
      <w:r>
        <w:fldChar w:fldCharType="begin"/>
      </w:r>
      <w:r w:rsidRPr="00D44DEF">
        <w:rPr>
          <w:lang w:val="en-US"/>
        </w:rPr>
        <w:instrText xml:space="preserve"> INCLUDEPICTURE "https://5.imimg.com/data5/GC/BY/DR/SELLER-6548604/thiopental-sodium-injection-1gm-500x500.jpg" \* MERGEFORMATINET </w:instrText>
      </w:r>
      <w:r>
        <w:fldChar w:fldCharType="separate"/>
      </w:r>
      <w:r>
        <w:fldChar w:fldCharType="end"/>
      </w:r>
    </w:p>
    <w:p w14:paraId="4DF5E013" w14:textId="77777777" w:rsidR="00D44DEF" w:rsidRPr="00D44DEF" w:rsidRDefault="00D44DEF" w:rsidP="00D44DEF">
      <w:pPr>
        <w:rPr>
          <w:lang w:val="en-US"/>
        </w:rPr>
      </w:pPr>
    </w:p>
    <w:p w14:paraId="6CA21A15" w14:textId="1784BCFE" w:rsidR="00D44DEF" w:rsidRPr="00D44DEF" w:rsidRDefault="003C45F1" w:rsidP="00D44DEF">
      <w:pPr>
        <w:ind w:firstLine="720"/>
        <w:rPr>
          <w:lang w:val="en-US"/>
        </w:rPr>
      </w:pPr>
      <w:r w:rsidRPr="007A3E2E">
        <w:rPr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485400BE" wp14:editId="747F3C76">
            <wp:simplePos x="0" y="0"/>
            <wp:positionH relativeFrom="margin">
              <wp:posOffset>5191760</wp:posOffset>
            </wp:positionH>
            <wp:positionV relativeFrom="margin">
              <wp:posOffset>2432050</wp:posOffset>
            </wp:positionV>
            <wp:extent cx="986155" cy="1203960"/>
            <wp:effectExtent l="25400" t="25400" r="29845" b="27940"/>
            <wp:wrapSquare wrapText="bothSides"/>
            <wp:docPr id="2084300700" name="Picture 8" descr="A close-up of a devi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300700" name="Picture 8" descr="A close-up of a devic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20396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2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3E2E">
        <w:rPr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6B226501" wp14:editId="149B5E20">
            <wp:simplePos x="0" y="0"/>
            <wp:positionH relativeFrom="margin">
              <wp:posOffset>3278505</wp:posOffset>
            </wp:positionH>
            <wp:positionV relativeFrom="margin">
              <wp:posOffset>2432050</wp:posOffset>
            </wp:positionV>
            <wp:extent cx="1783715" cy="1203960"/>
            <wp:effectExtent l="25400" t="25400" r="19685" b="27940"/>
            <wp:wrapSquare wrapText="bothSides"/>
            <wp:docPr id="583017713" name="Picture 7" descr="A dog lying on a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017713" name="Picture 7" descr="A dog lying on a tab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120396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2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4DEF" w:rsidRPr="00D44DEF">
        <w:rPr>
          <w:lang w:val="en-US"/>
        </w:rPr>
        <w:t>If Seizures still do not stop:</w:t>
      </w:r>
    </w:p>
    <w:p w14:paraId="21CF8806" w14:textId="70CA2F47" w:rsidR="00D44DEF" w:rsidRPr="007A3E2E" w:rsidRDefault="00D44DEF" w:rsidP="00D44DEF">
      <w:pPr>
        <w:pStyle w:val="ListParagraph"/>
        <w:numPr>
          <w:ilvl w:val="0"/>
          <w:numId w:val="5"/>
        </w:numPr>
        <w:spacing w:after="0" w:line="240" w:lineRule="auto"/>
        <w:ind w:left="1260"/>
        <w:rPr>
          <w:b/>
          <w:bCs/>
          <w:sz w:val="24"/>
          <w:szCs w:val="24"/>
        </w:rPr>
      </w:pPr>
      <w:proofErr w:type="spellStart"/>
      <w:r w:rsidRPr="007A3E2E">
        <w:rPr>
          <w:b/>
          <w:bCs/>
          <w:sz w:val="24"/>
          <w:szCs w:val="24"/>
        </w:rPr>
        <w:t>Four</w:t>
      </w:r>
      <w:proofErr w:type="spellEnd"/>
      <w:r w:rsidRPr="007A3E2E">
        <w:rPr>
          <w:b/>
          <w:bCs/>
          <w:sz w:val="24"/>
          <w:szCs w:val="24"/>
        </w:rPr>
        <w:t xml:space="preserve"> Step </w:t>
      </w:r>
    </w:p>
    <w:p w14:paraId="31A21357" w14:textId="77777777" w:rsidR="00D44DEF" w:rsidRPr="00D44DEF" w:rsidRDefault="00D44DEF" w:rsidP="00D44DEF">
      <w:pPr>
        <w:pStyle w:val="ListParagraph"/>
        <w:numPr>
          <w:ilvl w:val="1"/>
          <w:numId w:val="5"/>
        </w:numPr>
        <w:spacing w:after="0" w:line="240" w:lineRule="auto"/>
        <w:ind w:left="1710"/>
        <w:rPr>
          <w:lang w:val="en-US"/>
        </w:rPr>
      </w:pPr>
      <w:r w:rsidRPr="00D44DEF">
        <w:rPr>
          <w:b/>
          <w:bCs/>
          <w:lang w:val="en-US"/>
        </w:rPr>
        <w:t>Inhalational anesthesia</w:t>
      </w:r>
      <w:r w:rsidRPr="00D44DEF">
        <w:rPr>
          <w:lang w:val="en-US"/>
        </w:rPr>
        <w:t xml:space="preserve"> should be initiated in dogs and cats if SE persists after the previous interventions. </w:t>
      </w:r>
    </w:p>
    <w:p w14:paraId="02B98E6B" w14:textId="23994A2F" w:rsidR="007A3E2E" w:rsidRPr="00D44DEF" w:rsidRDefault="00D44DEF" w:rsidP="00D44DEF">
      <w:pPr>
        <w:rPr>
          <w:lang w:val="en-US"/>
        </w:rPr>
      </w:pPr>
      <w:r>
        <w:fldChar w:fldCharType="begin"/>
      </w:r>
      <w:r w:rsidRPr="00D44DEF">
        <w:rPr>
          <w:lang w:val="en-US"/>
        </w:rPr>
        <w:instrText xml:space="preserve"> INCLUDEPICTURE "https://todaysveterinarypractice.com/wp-content/uploads/sites/4/2012/01/Ko_AnesthDog_photo.jpg" \* MERGEFORMATINET </w:instrText>
      </w:r>
      <w:r>
        <w:fldChar w:fldCharType="separate"/>
      </w:r>
      <w:r>
        <w:fldChar w:fldCharType="end"/>
      </w:r>
    </w:p>
    <w:p w14:paraId="375F675E" w14:textId="77777777" w:rsidR="00D44DEF" w:rsidRDefault="00D44DEF" w:rsidP="00D44DEF">
      <w:pPr>
        <w:rPr>
          <w:lang w:val="en-US"/>
        </w:rPr>
      </w:pPr>
    </w:p>
    <w:p w14:paraId="41677536" w14:textId="77777777" w:rsidR="003C45F1" w:rsidRDefault="003C45F1" w:rsidP="00D44DEF">
      <w:pPr>
        <w:rPr>
          <w:lang w:val="en-US"/>
        </w:rPr>
      </w:pPr>
    </w:p>
    <w:p w14:paraId="1AA77F8C" w14:textId="77777777" w:rsidR="003C45F1" w:rsidRPr="00D44DEF" w:rsidRDefault="003C45F1" w:rsidP="00D44DEF">
      <w:pPr>
        <w:rPr>
          <w:lang w:val="en-US"/>
        </w:rPr>
      </w:pPr>
    </w:p>
    <w:p w14:paraId="36BE7E31" w14:textId="14CA0672" w:rsidR="00D44DEF" w:rsidRPr="00BF753E" w:rsidRDefault="00D44DEF" w:rsidP="007A3E2E">
      <w:pPr>
        <w:ind w:firstLine="720"/>
        <w:jc w:val="center"/>
        <w:rPr>
          <w:b/>
          <w:bCs/>
          <w:sz w:val="26"/>
          <w:szCs w:val="26"/>
          <w:u w:val="single"/>
          <w:lang w:val="en-US"/>
        </w:rPr>
      </w:pPr>
      <w:r w:rsidRPr="00BF753E">
        <w:rPr>
          <w:b/>
          <w:bCs/>
          <w:sz w:val="26"/>
          <w:szCs w:val="26"/>
          <w:highlight w:val="yellow"/>
          <w:u w:val="single"/>
          <w:lang w:val="en-US"/>
        </w:rPr>
        <w:t>What if the Combined Measures with First-, Second- and Third- line treatments as well as supportive care still fail to terminate seizure activities?</w:t>
      </w:r>
    </w:p>
    <w:p w14:paraId="44FBFF82" w14:textId="77777777" w:rsidR="00D44DEF" w:rsidRPr="00D44DEF" w:rsidRDefault="00D44DEF" w:rsidP="00D44DEF">
      <w:pPr>
        <w:pStyle w:val="ListParagraph"/>
        <w:numPr>
          <w:ilvl w:val="0"/>
          <w:numId w:val="7"/>
        </w:numPr>
        <w:spacing w:after="0" w:line="240" w:lineRule="auto"/>
        <w:rPr>
          <w:lang w:val="en-US"/>
        </w:rPr>
      </w:pPr>
      <w:r w:rsidRPr="00D44DEF">
        <w:rPr>
          <w:lang w:val="en-US"/>
        </w:rPr>
        <w:t xml:space="preserve">Other pharmacological interventions including but not limited to IV magnesium and </w:t>
      </w:r>
      <w:proofErr w:type="spellStart"/>
      <w:r w:rsidRPr="00D44DEF">
        <w:rPr>
          <w:lang w:val="en-US"/>
        </w:rPr>
        <w:t>allopregnalone</w:t>
      </w:r>
      <w:proofErr w:type="spellEnd"/>
      <w:r w:rsidRPr="00D44DEF">
        <w:rPr>
          <w:lang w:val="en-US"/>
        </w:rPr>
        <w:t xml:space="preserve"> can be considered in dogs and cats. </w:t>
      </w:r>
    </w:p>
    <w:p w14:paraId="1285F2AD" w14:textId="77777777" w:rsidR="00D44DEF" w:rsidRDefault="00D44DEF" w:rsidP="00D44DEF">
      <w:pPr>
        <w:pStyle w:val="ListParagraph"/>
        <w:numPr>
          <w:ilvl w:val="1"/>
          <w:numId w:val="7"/>
        </w:numPr>
        <w:spacing w:after="0" w:line="240" w:lineRule="auto"/>
      </w:pPr>
      <w:proofErr w:type="spellStart"/>
      <w:r>
        <w:t>Allopregnanolone</w:t>
      </w:r>
      <w:proofErr w:type="spellEnd"/>
      <w:r>
        <w:t xml:space="preserve">: </w:t>
      </w:r>
    </w:p>
    <w:p w14:paraId="37BB7F29" w14:textId="77777777" w:rsidR="00D44DEF" w:rsidRPr="00D44DEF" w:rsidRDefault="00D44DEF" w:rsidP="00D44DEF">
      <w:pPr>
        <w:pStyle w:val="ListParagraph"/>
        <w:numPr>
          <w:ilvl w:val="2"/>
          <w:numId w:val="7"/>
        </w:numPr>
        <w:spacing w:after="0" w:line="240" w:lineRule="auto"/>
        <w:rPr>
          <w:lang w:val="en-US"/>
        </w:rPr>
      </w:pPr>
      <w:r w:rsidRPr="00D44DEF">
        <w:rPr>
          <w:lang w:val="en-US"/>
        </w:rPr>
        <w:t xml:space="preserve">2 mg/kg dose infused over 5 minutes, predicts to obtain the pick concentration as early as 3 minutes into the start of infusion  </w:t>
      </w:r>
    </w:p>
    <w:p w14:paraId="2F0A1718" w14:textId="77777777" w:rsidR="00D44DEF" w:rsidRDefault="00D44DEF" w:rsidP="00D44DEF">
      <w:pPr>
        <w:pStyle w:val="ListParagraph"/>
        <w:numPr>
          <w:ilvl w:val="2"/>
          <w:numId w:val="7"/>
        </w:numPr>
        <w:spacing w:after="0" w:line="240" w:lineRule="auto"/>
      </w:pPr>
      <w:proofErr w:type="spellStart"/>
      <w:r>
        <w:t>Alternatively</w:t>
      </w:r>
      <w:proofErr w:type="spellEnd"/>
      <w:r>
        <w:t xml:space="preserve">: 1mg/kg </w:t>
      </w:r>
      <w:proofErr w:type="spellStart"/>
      <w:r>
        <w:t>bolus</w:t>
      </w:r>
      <w:proofErr w:type="spellEnd"/>
    </w:p>
    <w:p w14:paraId="3124CD56" w14:textId="77777777" w:rsidR="00D44DEF" w:rsidRDefault="00D44DEF" w:rsidP="00D44DEF">
      <w:pPr>
        <w:pStyle w:val="ListParagraph"/>
        <w:numPr>
          <w:ilvl w:val="1"/>
          <w:numId w:val="7"/>
        </w:numPr>
        <w:spacing w:after="0" w:line="240" w:lineRule="auto"/>
      </w:pPr>
      <w:r>
        <w:t xml:space="preserve">IV </w:t>
      </w:r>
      <w:proofErr w:type="spellStart"/>
      <w:r>
        <w:t>Magnesium</w:t>
      </w:r>
      <w:proofErr w:type="spellEnd"/>
    </w:p>
    <w:p w14:paraId="6BE61902" w14:textId="77777777" w:rsidR="00D44DEF" w:rsidRDefault="00D44DEF" w:rsidP="00D44DEF">
      <w:pPr>
        <w:pStyle w:val="ListParagraph"/>
        <w:ind w:left="360"/>
      </w:pPr>
    </w:p>
    <w:p w14:paraId="755A477A" w14:textId="77777777" w:rsidR="00D44DEF" w:rsidRPr="00D44DEF" w:rsidRDefault="00D44DEF" w:rsidP="00D44DEF">
      <w:pPr>
        <w:pStyle w:val="ListParagraph"/>
        <w:numPr>
          <w:ilvl w:val="0"/>
          <w:numId w:val="7"/>
        </w:numPr>
        <w:spacing w:after="0" w:line="240" w:lineRule="auto"/>
        <w:rPr>
          <w:lang w:val="en-US"/>
        </w:rPr>
      </w:pPr>
      <w:r w:rsidRPr="00D44DEF">
        <w:rPr>
          <w:lang w:val="en-US"/>
        </w:rPr>
        <w:t>If these pharmacological interventions fail, non-pharmacological interventions (</w:t>
      </w:r>
      <w:proofErr w:type="spellStart"/>
      <w:r w:rsidRPr="00D44DEF">
        <w:rPr>
          <w:lang w:val="en-US"/>
        </w:rPr>
        <w:t>ie</w:t>
      </w:r>
      <w:proofErr w:type="spellEnd"/>
      <w:r w:rsidRPr="00D44DEF">
        <w:rPr>
          <w:lang w:val="en-US"/>
        </w:rPr>
        <w:t xml:space="preserve">, neurostimulation in dogs and cats) can be considered. </w:t>
      </w:r>
    </w:p>
    <w:p w14:paraId="237506F0" w14:textId="77777777" w:rsidR="00D44DEF" w:rsidRPr="00D44DEF" w:rsidRDefault="00D44DEF" w:rsidP="00D44DEF">
      <w:pPr>
        <w:rPr>
          <w:lang w:val="en-US"/>
        </w:rPr>
      </w:pPr>
    </w:p>
    <w:p w14:paraId="5B97E327" w14:textId="77777777" w:rsidR="00D44DEF" w:rsidRPr="00D44DEF" w:rsidRDefault="00D44DEF" w:rsidP="00D44DEF">
      <w:pPr>
        <w:rPr>
          <w:lang w:val="en-US"/>
        </w:rPr>
      </w:pPr>
    </w:p>
    <w:p w14:paraId="6CF23152" w14:textId="77777777" w:rsidR="00D44DEF" w:rsidRPr="00D44DEF" w:rsidRDefault="00D44DEF" w:rsidP="00D44DEF">
      <w:pPr>
        <w:rPr>
          <w:lang w:val="en-US"/>
        </w:rPr>
      </w:pPr>
    </w:p>
    <w:p w14:paraId="225B150C" w14:textId="77777777" w:rsidR="00D44DEF" w:rsidRPr="00D44DEF" w:rsidRDefault="00D44DEF" w:rsidP="00D44DEF">
      <w:pPr>
        <w:rPr>
          <w:lang w:val="en-US"/>
        </w:rPr>
      </w:pPr>
    </w:p>
    <w:p w14:paraId="1B432363" w14:textId="77777777" w:rsidR="00D44DEF" w:rsidRPr="00D44DEF" w:rsidRDefault="00D44DEF" w:rsidP="00D44DEF">
      <w:pPr>
        <w:rPr>
          <w:lang w:val="en-US"/>
        </w:rPr>
      </w:pPr>
    </w:p>
    <w:p w14:paraId="02BF65B9" w14:textId="77777777" w:rsidR="00BF753E" w:rsidRDefault="00BF753E" w:rsidP="00D44DEF">
      <w:pPr>
        <w:jc w:val="center"/>
        <w:rPr>
          <w:b/>
          <w:bCs/>
          <w:sz w:val="26"/>
          <w:szCs w:val="26"/>
          <w:highlight w:val="yellow"/>
          <w:u w:val="single"/>
          <w:lang w:val="en-US"/>
        </w:rPr>
      </w:pPr>
    </w:p>
    <w:p w14:paraId="79B13F04" w14:textId="0943A28B" w:rsidR="00D44DEF" w:rsidRPr="00BF753E" w:rsidRDefault="00D44DEF" w:rsidP="00D44DEF">
      <w:pPr>
        <w:jc w:val="center"/>
        <w:rPr>
          <w:b/>
          <w:bCs/>
          <w:sz w:val="26"/>
          <w:szCs w:val="26"/>
          <w:u w:val="single"/>
          <w:lang w:val="en-US"/>
        </w:rPr>
      </w:pPr>
      <w:r w:rsidRPr="00BF753E">
        <w:rPr>
          <w:b/>
          <w:bCs/>
          <w:sz w:val="26"/>
          <w:szCs w:val="26"/>
          <w:highlight w:val="yellow"/>
          <w:u w:val="single"/>
          <w:lang w:val="en-US"/>
        </w:rPr>
        <w:t>IF SE has been successfully Terminated, how should I taper polytherapy?</w:t>
      </w:r>
    </w:p>
    <w:p w14:paraId="1FCB632F" w14:textId="77777777" w:rsidR="00D44DEF" w:rsidRPr="00D44DEF" w:rsidRDefault="00D44DEF" w:rsidP="00D44DEF">
      <w:pPr>
        <w:rPr>
          <w:lang w:val="en-US"/>
        </w:rPr>
      </w:pPr>
    </w:p>
    <w:p w14:paraId="58A8B6BF" w14:textId="77777777" w:rsidR="00D44DEF" w:rsidRPr="00D44DEF" w:rsidRDefault="00D44DEF" w:rsidP="00D44DEF">
      <w:pPr>
        <w:pStyle w:val="ListParagraph"/>
        <w:numPr>
          <w:ilvl w:val="0"/>
          <w:numId w:val="6"/>
        </w:numPr>
        <w:spacing w:after="0" w:line="240" w:lineRule="auto"/>
        <w:rPr>
          <w:lang w:val="en-US"/>
        </w:rPr>
      </w:pPr>
      <w:r w:rsidRPr="00D44DEF">
        <w:rPr>
          <w:lang w:val="en-US"/>
        </w:rPr>
        <w:t xml:space="preserve">Before starting anesthetic tapering, it is advised that animals be seizure free for </w:t>
      </w:r>
      <w:proofErr w:type="gramStart"/>
      <w:r w:rsidRPr="00D44DEF">
        <w:rPr>
          <w:lang w:val="en-US"/>
        </w:rPr>
        <w:t>24-48 hour</w:t>
      </w:r>
      <w:proofErr w:type="gramEnd"/>
      <w:r w:rsidRPr="00D44DEF">
        <w:rPr>
          <w:lang w:val="en-US"/>
        </w:rPr>
        <w:t xml:space="preserve"> (minimum 12 hours) period. </w:t>
      </w:r>
    </w:p>
    <w:p w14:paraId="5B77B1D3" w14:textId="77777777" w:rsidR="00D44DEF" w:rsidRPr="00D44DEF" w:rsidRDefault="00D44DEF" w:rsidP="00D44DEF">
      <w:pPr>
        <w:pStyle w:val="ListParagraph"/>
        <w:numPr>
          <w:ilvl w:val="0"/>
          <w:numId w:val="6"/>
        </w:numPr>
        <w:spacing w:after="0" w:line="240" w:lineRule="auto"/>
        <w:rPr>
          <w:lang w:val="en-US"/>
        </w:rPr>
      </w:pPr>
      <w:r w:rsidRPr="00D44DEF">
        <w:rPr>
          <w:lang w:val="en-US"/>
        </w:rPr>
        <w:t>After termination of SE, progressive sequential discontinuation of anesthetic drugs should be performed ideally over 24 to 48 hours period, shorter period such as 12 hours also may be considered.</w:t>
      </w:r>
    </w:p>
    <w:p w14:paraId="19EDCFD6" w14:textId="77777777" w:rsidR="00D44DEF" w:rsidRPr="00D44DEF" w:rsidRDefault="00D44DEF" w:rsidP="00D44DEF">
      <w:pPr>
        <w:pStyle w:val="ListParagraph"/>
        <w:numPr>
          <w:ilvl w:val="0"/>
          <w:numId w:val="6"/>
        </w:numPr>
        <w:spacing w:after="0" w:line="240" w:lineRule="auto"/>
        <w:rPr>
          <w:lang w:val="en-US"/>
        </w:rPr>
      </w:pPr>
      <w:r w:rsidRPr="00D44DEF">
        <w:rPr>
          <w:lang w:val="en-US"/>
        </w:rPr>
        <w:t xml:space="preserve">Simultaneous tapering of more than 1 anesthetic is not recommended. </w:t>
      </w:r>
    </w:p>
    <w:p w14:paraId="534AF299" w14:textId="77777777" w:rsidR="00D44DEF" w:rsidRPr="00D44DEF" w:rsidRDefault="00D44DEF" w:rsidP="00D44DEF">
      <w:pPr>
        <w:pStyle w:val="ListParagraph"/>
        <w:numPr>
          <w:ilvl w:val="0"/>
          <w:numId w:val="6"/>
        </w:numPr>
        <w:spacing w:after="0" w:line="240" w:lineRule="auto"/>
        <w:rPr>
          <w:lang w:val="en-US"/>
        </w:rPr>
      </w:pPr>
      <w:r w:rsidRPr="00D44DEF">
        <w:rPr>
          <w:lang w:val="en-US"/>
        </w:rPr>
        <w:t>Inhalation anesthetic can be discontinued first, followed by propofol or pentobarbital CRI, then ketamine CRI, and lastly dexmedetomidine and Benzodiazepines CRI (</w:t>
      </w:r>
      <w:proofErr w:type="spellStart"/>
      <w:r w:rsidRPr="00D44DEF">
        <w:rPr>
          <w:lang w:val="en-US"/>
        </w:rPr>
        <w:t>ie</w:t>
      </w:r>
      <w:proofErr w:type="spellEnd"/>
      <w:r w:rsidRPr="00D44DEF">
        <w:rPr>
          <w:lang w:val="en-US"/>
        </w:rPr>
        <w:t xml:space="preserve">, in general, opposite to the order in which they were introduced) but variation in the order of discontinuation may apply based on the clinician’s judgment. </w:t>
      </w:r>
    </w:p>
    <w:p w14:paraId="7D49B7B6" w14:textId="77777777" w:rsidR="00D44DEF" w:rsidRPr="00D44DEF" w:rsidRDefault="00D44DEF" w:rsidP="00D44DEF">
      <w:pPr>
        <w:pStyle w:val="ListParagraph"/>
        <w:numPr>
          <w:ilvl w:val="0"/>
          <w:numId w:val="6"/>
        </w:numPr>
        <w:spacing w:after="0" w:line="240" w:lineRule="auto"/>
        <w:rPr>
          <w:lang w:val="en-US"/>
        </w:rPr>
      </w:pPr>
      <w:r w:rsidRPr="00D44DEF">
        <w:rPr>
          <w:lang w:val="en-US"/>
        </w:rPr>
        <w:t>Inhalation anesthetic can be decreased and discontinued more rapidly compared to IV anesthetics.</w:t>
      </w:r>
    </w:p>
    <w:p w14:paraId="1019C30C" w14:textId="77777777" w:rsidR="00D44DEF" w:rsidRPr="00D44DEF" w:rsidRDefault="00D44DEF" w:rsidP="00D44DEF">
      <w:pPr>
        <w:pStyle w:val="ListParagraph"/>
        <w:numPr>
          <w:ilvl w:val="0"/>
          <w:numId w:val="6"/>
        </w:numPr>
        <w:spacing w:after="0" w:line="240" w:lineRule="auto"/>
        <w:rPr>
          <w:lang w:val="en-US"/>
        </w:rPr>
      </w:pPr>
      <w:r w:rsidRPr="00D44DEF">
        <w:rPr>
          <w:color w:val="C00000"/>
          <w:lang w:val="en-US"/>
        </w:rPr>
        <w:t>A CRI can be decreased by 25% - 50% evert 4-6 hours before discontinuation</w:t>
      </w:r>
      <w:r w:rsidRPr="00D44DEF">
        <w:rPr>
          <w:lang w:val="en-US"/>
        </w:rPr>
        <w:t xml:space="preserve">, if there is no relapse of SE, then the next CRI drug can be tapered in the same manner. </w:t>
      </w:r>
    </w:p>
    <w:p w14:paraId="475C55A3" w14:textId="77777777" w:rsidR="00D44DEF" w:rsidRPr="00D44DEF" w:rsidRDefault="00D44DEF" w:rsidP="00D44DEF">
      <w:pPr>
        <w:pStyle w:val="ListParagraph"/>
        <w:numPr>
          <w:ilvl w:val="0"/>
          <w:numId w:val="6"/>
        </w:numPr>
        <w:spacing w:after="0" w:line="240" w:lineRule="auto"/>
        <w:rPr>
          <w:lang w:val="en-US"/>
        </w:rPr>
      </w:pPr>
      <w:r w:rsidRPr="00D44DEF">
        <w:rPr>
          <w:lang w:val="en-US"/>
        </w:rPr>
        <w:t xml:space="preserve">If seizure activity relapses after discontinuation of a specific anesthetic agent, then its CRI dosage should be increased back to the previous dosage that was sufficient to control seizures (when seizure re-occurred during dosage reduction) or CRI should be re-introduced after a bolus (where seizures re-occurred after complete drug suspension. </w:t>
      </w:r>
    </w:p>
    <w:p w14:paraId="3C4E237C" w14:textId="77777777" w:rsidR="00D44DEF" w:rsidRPr="00D44DEF" w:rsidRDefault="00D44DEF" w:rsidP="00D44DEF">
      <w:pPr>
        <w:pStyle w:val="ListParagraph"/>
        <w:numPr>
          <w:ilvl w:val="0"/>
          <w:numId w:val="6"/>
        </w:numPr>
        <w:spacing w:after="0" w:line="240" w:lineRule="auto"/>
        <w:rPr>
          <w:lang w:val="en-US"/>
        </w:rPr>
      </w:pPr>
      <w:r w:rsidRPr="00D44DEF">
        <w:rPr>
          <w:lang w:val="en-US"/>
        </w:rPr>
        <w:t>Non-anesthetic ASMs (</w:t>
      </w:r>
      <w:proofErr w:type="spellStart"/>
      <w:r w:rsidRPr="00D44DEF">
        <w:rPr>
          <w:lang w:val="en-US"/>
        </w:rPr>
        <w:t>eg</w:t>
      </w:r>
      <w:proofErr w:type="spellEnd"/>
      <w:r w:rsidRPr="00D44DEF">
        <w:rPr>
          <w:lang w:val="en-US"/>
        </w:rPr>
        <w:t xml:space="preserve"> levetiracetam or phenobarbital) should be administrated minimum until the animal is discharged from the hospital (in case with reactive seizures) or over the long-term (in cases with an epilepsy diagnosis) using constant doses and, when applicable) at target serum concentration of the drugs. </w:t>
      </w:r>
    </w:p>
    <w:p w14:paraId="1CB41AA6" w14:textId="77777777" w:rsidR="00D44DEF" w:rsidRPr="00D44DEF" w:rsidRDefault="00D44DEF" w:rsidP="00D44DEF">
      <w:pPr>
        <w:rPr>
          <w:lang w:val="en-US"/>
        </w:rPr>
      </w:pPr>
    </w:p>
    <w:p w14:paraId="24B24A75" w14:textId="3F2588F0" w:rsidR="00C049F3" w:rsidRPr="00D44DEF" w:rsidRDefault="00C049F3" w:rsidP="002278A0">
      <w:pPr>
        <w:rPr>
          <w:lang w:val="en-US"/>
        </w:rPr>
      </w:pPr>
    </w:p>
    <w:sectPr w:rsidR="00C049F3" w:rsidRPr="00D44DEF" w:rsidSect="00F01DDB">
      <w:headerReference w:type="default" r:id="rId20"/>
      <w:footerReference w:type="default" r:id="rId21"/>
      <w:pgSz w:w="11906" w:h="16838"/>
      <w:pgMar w:top="2539" w:right="1134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EF910" w14:textId="77777777" w:rsidR="004E2C7E" w:rsidRDefault="004E2C7E" w:rsidP="0092723F">
      <w:pPr>
        <w:spacing w:after="0" w:line="240" w:lineRule="auto"/>
      </w:pPr>
      <w:r>
        <w:separator/>
      </w:r>
    </w:p>
  </w:endnote>
  <w:endnote w:type="continuationSeparator" w:id="0">
    <w:p w14:paraId="1B0829AA" w14:textId="77777777" w:rsidR="004E2C7E" w:rsidRDefault="004E2C7E" w:rsidP="0092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Jura SemiBold">
    <w:altName w:val="Calibri"/>
    <w:panose1 w:val="020B0604020202020204"/>
    <w:charset w:val="00"/>
    <w:family w:val="auto"/>
    <w:pitch w:val="variable"/>
    <w:sig w:usb0="E00002FF" w:usb1="4000204B" w:usb2="0000002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8" w:type="pct"/>
      <w:tblInd w:w="-1276" w:type="dxa"/>
      <w:shd w:val="clear" w:color="auto" w:fill="156082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2615"/>
      <w:gridCol w:w="6522"/>
    </w:tblGrid>
    <w:tr w:rsidR="0092723F" w14:paraId="37DA059C" w14:textId="77777777" w:rsidTr="0092723F">
      <w:tc>
        <w:tcPr>
          <w:tcW w:w="3296" w:type="pct"/>
          <w:shd w:val="clear" w:color="auto" w:fill="156082" w:themeFill="accent1"/>
          <w:vAlign w:val="center"/>
        </w:tcPr>
        <w:p w14:paraId="0A23053A" w14:textId="77777777" w:rsidR="00F01DDB" w:rsidRDefault="00F01DDB" w:rsidP="00F01DDB">
          <w:pPr>
            <w:pStyle w:val="Footer"/>
            <w:tabs>
              <w:tab w:val="clear" w:pos="4819"/>
              <w:tab w:val="clear" w:pos="9638"/>
            </w:tabs>
            <w:spacing w:before="80" w:after="80"/>
            <w:ind w:left="304" w:right="-120"/>
            <w:jc w:val="center"/>
            <w:rPr>
              <w:rFonts w:ascii="Jura SemiBold" w:hAnsi="Jura SemiBold"/>
              <w:color w:val="FFFFFF" w:themeColor="background1"/>
              <w:sz w:val="20"/>
              <w:szCs w:val="20"/>
            </w:rPr>
          </w:pPr>
          <w:r w:rsidRPr="00F01DDB">
            <w:rPr>
              <w:rFonts w:ascii="Jura SemiBold" w:hAnsi="Jura SemiBold"/>
              <w:color w:val="FFFFFF" w:themeColor="background1"/>
              <w:sz w:val="20"/>
              <w:szCs w:val="20"/>
            </w:rPr>
            <w:t xml:space="preserve">263 North </w:t>
          </w:r>
          <w:proofErr w:type="spellStart"/>
          <w:r w:rsidRPr="00F01DDB">
            <w:rPr>
              <w:rFonts w:ascii="Jura SemiBold" w:hAnsi="Jura SemiBold"/>
              <w:color w:val="FFFFFF" w:themeColor="background1"/>
              <w:sz w:val="20"/>
              <w:szCs w:val="20"/>
            </w:rPr>
            <w:t>Amphlett</w:t>
          </w:r>
          <w:proofErr w:type="spellEnd"/>
          <w:r w:rsidRPr="00F01DDB">
            <w:rPr>
              <w:rFonts w:ascii="Jura SemiBold" w:hAnsi="Jura SemiBold"/>
              <w:color w:val="FFFFFF" w:themeColor="background1"/>
              <w:sz w:val="20"/>
              <w:szCs w:val="20"/>
            </w:rPr>
            <w:t xml:space="preserve"> </w:t>
          </w:r>
          <w:proofErr w:type="spellStart"/>
          <w:r w:rsidRPr="00F01DDB">
            <w:rPr>
              <w:rFonts w:ascii="Jura SemiBold" w:hAnsi="Jura SemiBold"/>
              <w:color w:val="FFFFFF" w:themeColor="background1"/>
              <w:sz w:val="20"/>
              <w:szCs w:val="20"/>
            </w:rPr>
            <w:t>Blvd</w:t>
          </w:r>
          <w:proofErr w:type="spellEnd"/>
          <w:r w:rsidRPr="00F01DDB">
            <w:rPr>
              <w:rFonts w:ascii="Jura SemiBold" w:hAnsi="Jura SemiBold"/>
              <w:color w:val="FFFFFF" w:themeColor="background1"/>
              <w:sz w:val="20"/>
              <w:szCs w:val="20"/>
            </w:rPr>
            <w:t xml:space="preserve"> • San Mateo, CA 94401 • (650) 437-2042</w:t>
          </w:r>
        </w:p>
        <w:p w14:paraId="1026093F" w14:textId="72C1A6A5" w:rsidR="0092723F" w:rsidRPr="0092723F" w:rsidRDefault="00F01DDB" w:rsidP="00F01DDB">
          <w:pPr>
            <w:pStyle w:val="Footer"/>
            <w:tabs>
              <w:tab w:val="clear" w:pos="4819"/>
              <w:tab w:val="clear" w:pos="9638"/>
            </w:tabs>
            <w:spacing w:before="80" w:after="80"/>
            <w:ind w:left="304" w:right="-120"/>
            <w:jc w:val="center"/>
            <w:rPr>
              <w:rFonts w:ascii="Jura SemiBold" w:hAnsi="Jura SemiBold"/>
              <w:color w:val="FFFFFF" w:themeColor="background1"/>
            </w:rPr>
          </w:pPr>
          <w:r w:rsidRPr="00F01DDB">
            <w:rPr>
              <w:rFonts w:ascii="Jura SemiBold" w:hAnsi="Jura SemiBold"/>
              <w:color w:val="FFFFFF" w:themeColor="background1"/>
              <w:sz w:val="20"/>
              <w:szCs w:val="20"/>
            </w:rPr>
            <w:t>www. bayareavetmri.com • info@bayareavetmri.com</w:t>
          </w:r>
        </w:p>
      </w:tc>
      <w:tc>
        <w:tcPr>
          <w:tcW w:w="1704" w:type="pct"/>
          <w:shd w:val="clear" w:color="auto" w:fill="156082" w:themeFill="accent1"/>
          <w:vAlign w:val="center"/>
        </w:tcPr>
        <w:p w14:paraId="1E3D7C66" w14:textId="5E285B69" w:rsidR="0092723F" w:rsidRDefault="0092723F" w:rsidP="0092723F">
          <w:pPr>
            <w:pStyle w:val="Footer"/>
            <w:tabs>
              <w:tab w:val="clear" w:pos="4819"/>
            </w:tabs>
            <w:spacing w:before="80" w:after="80"/>
            <w:ind w:left="2163"/>
            <w:rPr>
              <w:caps/>
              <w:color w:val="FFFFFF" w:themeColor="background1"/>
              <w:sz w:val="18"/>
              <w:szCs w:val="18"/>
            </w:rPr>
          </w:pPr>
        </w:p>
      </w:tc>
    </w:tr>
    <w:tr w:rsidR="00F01DDB" w14:paraId="5A81D2D7" w14:textId="77777777" w:rsidTr="0092723F">
      <w:tc>
        <w:tcPr>
          <w:tcW w:w="3296" w:type="pct"/>
          <w:shd w:val="clear" w:color="auto" w:fill="156082" w:themeFill="accent1"/>
          <w:vAlign w:val="center"/>
        </w:tcPr>
        <w:p w14:paraId="0A6CC972" w14:textId="77777777" w:rsidR="00F01DDB" w:rsidRPr="00F01DDB" w:rsidRDefault="00F01DDB" w:rsidP="0092723F">
          <w:pPr>
            <w:pStyle w:val="Footer"/>
            <w:tabs>
              <w:tab w:val="clear" w:pos="4819"/>
              <w:tab w:val="clear" w:pos="9638"/>
            </w:tabs>
            <w:spacing w:before="80" w:after="80"/>
            <w:ind w:left="304" w:right="-120"/>
            <w:jc w:val="both"/>
            <w:rPr>
              <w:rFonts w:ascii="Jura SemiBold" w:hAnsi="Jura SemiBold"/>
              <w:color w:val="FFFFFF" w:themeColor="background1"/>
              <w:sz w:val="20"/>
              <w:szCs w:val="20"/>
            </w:rPr>
          </w:pPr>
        </w:p>
      </w:tc>
      <w:tc>
        <w:tcPr>
          <w:tcW w:w="1704" w:type="pct"/>
          <w:shd w:val="clear" w:color="auto" w:fill="156082" w:themeFill="accent1"/>
          <w:vAlign w:val="center"/>
        </w:tcPr>
        <w:p w14:paraId="0A78E1F9" w14:textId="77777777" w:rsidR="00F01DDB" w:rsidRDefault="00F01DDB" w:rsidP="0092723F">
          <w:pPr>
            <w:pStyle w:val="Footer"/>
            <w:tabs>
              <w:tab w:val="clear" w:pos="4819"/>
            </w:tabs>
            <w:spacing w:before="80" w:after="80"/>
            <w:ind w:left="2163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01FD060F" w14:textId="77777777" w:rsidR="0092723F" w:rsidRDefault="009272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3006B" w14:textId="77777777" w:rsidR="004E2C7E" w:rsidRDefault="004E2C7E" w:rsidP="0092723F">
      <w:pPr>
        <w:spacing w:after="0" w:line="240" w:lineRule="auto"/>
      </w:pPr>
      <w:r>
        <w:separator/>
      </w:r>
    </w:p>
  </w:footnote>
  <w:footnote w:type="continuationSeparator" w:id="0">
    <w:p w14:paraId="778C3F2E" w14:textId="77777777" w:rsidR="004E2C7E" w:rsidRDefault="004E2C7E" w:rsidP="00927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8B3ED" w14:textId="3D537ABF" w:rsidR="00F01DDB" w:rsidRDefault="00AD0B2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A0E854" wp14:editId="7042B4D2">
          <wp:simplePos x="0" y="0"/>
          <wp:positionH relativeFrom="margin">
            <wp:posOffset>1155065</wp:posOffset>
          </wp:positionH>
          <wp:positionV relativeFrom="paragraph">
            <wp:posOffset>64135</wp:posOffset>
          </wp:positionV>
          <wp:extent cx="3810000" cy="1085850"/>
          <wp:effectExtent l="0" t="0" r="0" b="6350"/>
          <wp:wrapThrough wrapText="bothSides">
            <wp:wrapPolygon edited="0">
              <wp:start x="0" y="0"/>
              <wp:lineTo x="0" y="21474"/>
              <wp:lineTo x="21528" y="21474"/>
              <wp:lineTo x="21528" y="0"/>
              <wp:lineTo x="0" y="0"/>
            </wp:wrapPolygon>
          </wp:wrapThrough>
          <wp:docPr id="1309125593" name="Immagine 2" descr="Immagine che contiene testo, Carattere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125593" name="Immagine 2" descr="Immagine che contiene testo, Carattere, logo, Elementi grafici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1DDB">
      <w:rPr>
        <w:noProof/>
      </w:rPr>
      <w:drawing>
        <wp:anchor distT="0" distB="0" distL="114300" distR="114300" simplePos="0" relativeHeight="251659264" behindDoc="1" locked="0" layoutInCell="1" allowOverlap="1" wp14:anchorId="373AE1FC" wp14:editId="4698C109">
          <wp:simplePos x="0" y="0"/>
          <wp:positionH relativeFrom="page">
            <wp:posOffset>1114425</wp:posOffset>
          </wp:positionH>
          <wp:positionV relativeFrom="paragraph">
            <wp:posOffset>2485390</wp:posOffset>
          </wp:positionV>
          <wp:extent cx="5260911" cy="5260911"/>
          <wp:effectExtent l="1085850" t="1085850" r="1045210" b="1083310"/>
          <wp:wrapNone/>
          <wp:docPr id="1258292271" name="Immagine 3" descr="Immagine che contiene testo, logo, Elementi grafici, Carattere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292271" name="Immagine 3" descr="Immagine che contiene testo, logo, Elementi grafici, Carattere&#10;&#10;Il contenuto generato dall'IA potrebbe non essere corretto."/>
                  <pic:cNvPicPr/>
                </pic:nvPicPr>
                <pic:blipFill>
                  <a:blip r:embed="rId2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9231738">
                    <a:off x="0" y="0"/>
                    <a:ext cx="5260911" cy="52609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E510B"/>
    <w:multiLevelType w:val="hybridMultilevel"/>
    <w:tmpl w:val="DE5A9E9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00455"/>
    <w:multiLevelType w:val="hybridMultilevel"/>
    <w:tmpl w:val="D39A5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940EE"/>
    <w:multiLevelType w:val="hybridMultilevel"/>
    <w:tmpl w:val="DE5A9E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3038A"/>
    <w:multiLevelType w:val="hybridMultilevel"/>
    <w:tmpl w:val="CA7A4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6F4DEB"/>
    <w:multiLevelType w:val="hybridMultilevel"/>
    <w:tmpl w:val="FF423E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D404F9"/>
    <w:multiLevelType w:val="hybridMultilevel"/>
    <w:tmpl w:val="083C22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A72E76"/>
    <w:multiLevelType w:val="hybridMultilevel"/>
    <w:tmpl w:val="C42687B2"/>
    <w:lvl w:ilvl="0" w:tplc="EB9A106E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375740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90213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1291445">
    <w:abstractNumId w:val="1"/>
  </w:num>
  <w:num w:numId="4" w16cid:durableId="1637488701">
    <w:abstractNumId w:val="0"/>
  </w:num>
  <w:num w:numId="5" w16cid:durableId="1468741079">
    <w:abstractNumId w:val="3"/>
  </w:num>
  <w:num w:numId="6" w16cid:durableId="565069427">
    <w:abstractNumId w:val="5"/>
  </w:num>
  <w:num w:numId="7" w16cid:durableId="12362808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40F"/>
    <w:rsid w:val="000269A2"/>
    <w:rsid w:val="002278A0"/>
    <w:rsid w:val="003111A8"/>
    <w:rsid w:val="003B0741"/>
    <w:rsid w:val="003C45F1"/>
    <w:rsid w:val="00423D89"/>
    <w:rsid w:val="0049538D"/>
    <w:rsid w:val="004E2C7E"/>
    <w:rsid w:val="00635547"/>
    <w:rsid w:val="00670A66"/>
    <w:rsid w:val="006733FF"/>
    <w:rsid w:val="006F640F"/>
    <w:rsid w:val="007031D1"/>
    <w:rsid w:val="007A10BD"/>
    <w:rsid w:val="007A3E2E"/>
    <w:rsid w:val="0092723F"/>
    <w:rsid w:val="00A50476"/>
    <w:rsid w:val="00AD0B23"/>
    <w:rsid w:val="00BF753E"/>
    <w:rsid w:val="00C049F3"/>
    <w:rsid w:val="00CC53E8"/>
    <w:rsid w:val="00D25E97"/>
    <w:rsid w:val="00D44DEF"/>
    <w:rsid w:val="00E00C1C"/>
    <w:rsid w:val="00E21ED6"/>
    <w:rsid w:val="00E24BE8"/>
    <w:rsid w:val="00E35859"/>
    <w:rsid w:val="00E56E1B"/>
    <w:rsid w:val="00F0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3513F"/>
  <w15:chartTrackingRefBased/>
  <w15:docId w15:val="{ABC3F4E1-574D-4CCC-9DF4-7E77BA44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64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6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64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64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4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4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4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4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4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4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F64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F64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64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64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4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4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4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64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64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6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4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64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6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64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64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64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4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4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640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27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23F"/>
  </w:style>
  <w:style w:type="paragraph" w:styleId="Footer">
    <w:name w:val="footer"/>
    <w:basedOn w:val="Normal"/>
    <w:link w:val="FooterChar"/>
    <w:uiPriority w:val="99"/>
    <w:unhideWhenUsed/>
    <w:rsid w:val="00927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23F"/>
  </w:style>
  <w:style w:type="character" w:styleId="Hyperlink">
    <w:name w:val="Hyperlink"/>
    <w:basedOn w:val="DefaultParagraphFont"/>
    <w:uiPriority w:val="99"/>
    <w:unhideWhenUsed/>
    <w:rsid w:val="00F01D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1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g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874</Words>
  <Characters>4983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(650) 437-2042</dc:creator>
  <cp:keywords/>
  <dc:description/>
  <cp:lastModifiedBy>Pietro Adamo</cp:lastModifiedBy>
  <cp:revision>2</cp:revision>
  <cp:lastPrinted>2025-02-14T20:07:00Z</cp:lastPrinted>
  <dcterms:created xsi:type="dcterms:W3CDTF">2025-03-05T07:56:00Z</dcterms:created>
  <dcterms:modified xsi:type="dcterms:W3CDTF">2025-03-05T07:56:00Z</dcterms:modified>
</cp:coreProperties>
</file>